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2DFFC" w14:textId="77777777" w:rsidR="00FE067E" w:rsidRDefault="00CD36CF" w:rsidP="00EF6030">
      <w:pPr>
        <w:pStyle w:val="TitlePageOrigin"/>
      </w:pPr>
      <w:r>
        <w:t>WEST virginia legislature</w:t>
      </w:r>
    </w:p>
    <w:p w14:paraId="0D07CD0C" w14:textId="77777777" w:rsidR="00CD36CF" w:rsidRDefault="00CD36CF" w:rsidP="00EF6030">
      <w:pPr>
        <w:pStyle w:val="TitlePageSession"/>
      </w:pPr>
      <w:r>
        <w:t>20</w:t>
      </w:r>
      <w:r w:rsidR="006565E8">
        <w:t>2</w:t>
      </w:r>
      <w:r w:rsidR="00AF09E0">
        <w:t>4</w:t>
      </w:r>
      <w:r>
        <w:t xml:space="preserve"> regular session</w:t>
      </w:r>
    </w:p>
    <w:p w14:paraId="7F51FAA1" w14:textId="77777777" w:rsidR="00CD36CF" w:rsidRDefault="00BE7676" w:rsidP="00EF6030">
      <w:pPr>
        <w:pStyle w:val="TitlePageBillPrefix"/>
      </w:pPr>
      <w:sdt>
        <w:sdtPr>
          <w:tag w:val="IntroDate"/>
          <w:id w:val="-1236936958"/>
          <w:placeholder>
            <w:docPart w:val="0324C32B254C4D7A8AFFE58F7F491BCA"/>
          </w:placeholder>
          <w:text/>
        </w:sdtPr>
        <w:sdtEndPr/>
        <w:sdtContent>
          <w:r w:rsidR="00AC3B58">
            <w:t>Committee Substitute</w:t>
          </w:r>
        </w:sdtContent>
      </w:sdt>
    </w:p>
    <w:p w14:paraId="0708F850" w14:textId="77777777" w:rsidR="00AC3B58" w:rsidRPr="00AC3B58" w:rsidRDefault="00AC3B58" w:rsidP="00EF6030">
      <w:pPr>
        <w:pStyle w:val="TitlePageBillPrefix"/>
      </w:pPr>
      <w:r>
        <w:t>for</w:t>
      </w:r>
    </w:p>
    <w:p w14:paraId="7E2AD86B" w14:textId="14C7CD50" w:rsidR="00CD36CF" w:rsidRDefault="00BE7676" w:rsidP="00EF6030">
      <w:pPr>
        <w:pStyle w:val="BillNumber"/>
      </w:pPr>
      <w:sdt>
        <w:sdtPr>
          <w:tag w:val="Chamber"/>
          <w:id w:val="893011969"/>
          <w:lock w:val="sdtLocked"/>
          <w:placeholder>
            <w:docPart w:val="61F50AFA5F954C6DAE5A214E5A6A27B7"/>
          </w:placeholder>
          <w:dropDownList>
            <w:listItem w:displayText="House" w:value="House"/>
            <w:listItem w:displayText="Senate" w:value="Senate"/>
          </w:dropDownList>
        </w:sdtPr>
        <w:sdtEndPr/>
        <w:sdtContent>
          <w:r w:rsidR="00555159">
            <w:t>Senate</w:t>
          </w:r>
        </w:sdtContent>
      </w:sdt>
      <w:r w:rsidR="00303684">
        <w:t xml:space="preserve"> </w:t>
      </w:r>
      <w:r w:rsidR="00CD36CF">
        <w:t xml:space="preserve">Bill </w:t>
      </w:r>
      <w:sdt>
        <w:sdtPr>
          <w:tag w:val="BNum"/>
          <w:id w:val="1645317809"/>
          <w:lock w:val="sdtLocked"/>
          <w:placeholder>
            <w:docPart w:val="55EC3981440C4E7DAD57C9C405C93945"/>
          </w:placeholder>
          <w:text/>
        </w:sdtPr>
        <w:sdtEndPr/>
        <w:sdtContent>
          <w:r w:rsidR="00555159" w:rsidRPr="00555159">
            <w:t>575</w:t>
          </w:r>
        </w:sdtContent>
      </w:sdt>
    </w:p>
    <w:p w14:paraId="5275B5E4" w14:textId="77777777" w:rsidR="00555159" w:rsidRDefault="00555159" w:rsidP="00EF6030">
      <w:pPr>
        <w:pStyle w:val="References"/>
        <w:rPr>
          <w:smallCaps/>
        </w:rPr>
      </w:pPr>
      <w:r>
        <w:rPr>
          <w:smallCaps/>
        </w:rPr>
        <w:t>By Senator Takubo</w:t>
      </w:r>
    </w:p>
    <w:p w14:paraId="1EBF9433" w14:textId="47BCD683" w:rsidR="00555159" w:rsidRDefault="00CD36CF" w:rsidP="00EF6030">
      <w:pPr>
        <w:pStyle w:val="References"/>
      </w:pPr>
      <w:r>
        <w:t>[</w:t>
      </w:r>
      <w:r w:rsidR="00002112">
        <w:t xml:space="preserve">Originating in the Committee on </w:t>
      </w:r>
      <w:sdt>
        <w:sdtPr>
          <w:tag w:val="References"/>
          <w:id w:val="-1043047873"/>
          <w:placeholder>
            <w:docPart w:val="A8321316EB694F85BD54BFEFCAAF2443"/>
          </w:placeholder>
          <w:text w:multiLine="1"/>
        </w:sdtPr>
        <w:sdtEndPr/>
        <w:sdtContent>
          <w:r w:rsidR="00261875">
            <w:t>Health and Human Resources</w:t>
          </w:r>
        </w:sdtContent>
      </w:sdt>
      <w:r w:rsidR="00002112">
        <w:t>;</w:t>
      </w:r>
      <w:r w:rsidR="00BE7676">
        <w:t xml:space="preserve"> and then to the Committee on the Judiciary;</w:t>
      </w:r>
      <w:r w:rsidR="00002112">
        <w:t xml:space="preserve"> reported </w:t>
      </w:r>
      <w:sdt>
        <w:sdtPr>
          <w:id w:val="-32107996"/>
          <w:placeholder>
            <w:docPart w:val="079C4F1551B54F67BB2105E8EEB92BCC"/>
          </w:placeholder>
          <w:text/>
        </w:sdtPr>
        <w:sdtEndPr/>
        <w:sdtContent>
          <w:r w:rsidR="00261875">
            <w:t>February 8, 2024</w:t>
          </w:r>
        </w:sdtContent>
      </w:sdt>
      <w:r>
        <w:t>]</w:t>
      </w:r>
    </w:p>
    <w:p w14:paraId="253E0A0A" w14:textId="77777777" w:rsidR="00555159" w:rsidRDefault="00555159" w:rsidP="00555159">
      <w:pPr>
        <w:pStyle w:val="TitlePageOrigin"/>
      </w:pPr>
    </w:p>
    <w:p w14:paraId="0128BA81" w14:textId="08CFC17A" w:rsidR="00555159" w:rsidRPr="006E43F6" w:rsidRDefault="00555159" w:rsidP="00555159">
      <w:pPr>
        <w:pStyle w:val="TitlePageOrigin"/>
        <w:rPr>
          <w:color w:val="auto"/>
        </w:rPr>
      </w:pPr>
    </w:p>
    <w:p w14:paraId="12878CC8" w14:textId="4F6499CA" w:rsidR="00555159" w:rsidRPr="006E43F6" w:rsidRDefault="00555159" w:rsidP="00555159">
      <w:pPr>
        <w:pStyle w:val="TitleSection"/>
        <w:rPr>
          <w:color w:val="auto"/>
        </w:rPr>
      </w:pPr>
      <w:r w:rsidRPr="006E43F6">
        <w:rPr>
          <w:color w:val="auto"/>
        </w:rPr>
        <w:lastRenderedPageBreak/>
        <w:t xml:space="preserve">A BILL to amend the Code of West Virginia, 1931, as amended, by adding thereto a new article, designated </w:t>
      </w:r>
      <w:r w:rsidRPr="006E43F6">
        <w:rPr>
          <w:rFonts w:cs="Arial"/>
          <w:color w:val="auto"/>
        </w:rPr>
        <w:t>§</w:t>
      </w:r>
      <w:r w:rsidRPr="006E43F6">
        <w:rPr>
          <w:color w:val="auto"/>
        </w:rPr>
        <w:t xml:space="preserve">16-67-1, </w:t>
      </w:r>
      <w:r w:rsidRPr="006E43F6">
        <w:rPr>
          <w:rFonts w:cs="Arial"/>
          <w:color w:val="auto"/>
        </w:rPr>
        <w:t>§</w:t>
      </w:r>
      <w:r w:rsidRPr="006E43F6">
        <w:rPr>
          <w:color w:val="auto"/>
        </w:rPr>
        <w:t xml:space="preserve">16-67-2, </w:t>
      </w:r>
      <w:bookmarkStart w:id="0" w:name="_Hlk143594685"/>
      <w:r w:rsidRPr="006E43F6">
        <w:rPr>
          <w:rFonts w:cs="Arial"/>
          <w:color w:val="auto"/>
        </w:rPr>
        <w:t>§</w:t>
      </w:r>
      <w:r w:rsidRPr="006E43F6">
        <w:rPr>
          <w:color w:val="auto"/>
        </w:rPr>
        <w:t>16-67-3</w:t>
      </w:r>
      <w:bookmarkEnd w:id="0"/>
      <w:r w:rsidRPr="006E43F6">
        <w:rPr>
          <w:color w:val="auto"/>
        </w:rPr>
        <w:t xml:space="preserve">, </w:t>
      </w:r>
      <w:r w:rsidRPr="006E43F6">
        <w:rPr>
          <w:rFonts w:cs="Arial"/>
          <w:color w:val="auto"/>
        </w:rPr>
        <w:t>§</w:t>
      </w:r>
      <w:r w:rsidRPr="006E43F6">
        <w:rPr>
          <w:color w:val="auto"/>
        </w:rPr>
        <w:t xml:space="preserve">16-67-4, </w:t>
      </w:r>
      <w:r w:rsidRPr="006E43F6">
        <w:rPr>
          <w:rFonts w:cs="Arial"/>
          <w:color w:val="auto"/>
        </w:rPr>
        <w:t>§</w:t>
      </w:r>
      <w:r w:rsidRPr="006E43F6">
        <w:rPr>
          <w:color w:val="auto"/>
        </w:rPr>
        <w:t xml:space="preserve">16-67-5, </w:t>
      </w:r>
      <w:r w:rsidRPr="006E43F6">
        <w:rPr>
          <w:rFonts w:cs="Arial"/>
          <w:color w:val="auto"/>
        </w:rPr>
        <w:t>§</w:t>
      </w:r>
      <w:r w:rsidRPr="006E43F6">
        <w:rPr>
          <w:color w:val="auto"/>
        </w:rPr>
        <w:t xml:space="preserve">16-67-6, </w:t>
      </w:r>
      <w:r w:rsidRPr="006E43F6">
        <w:rPr>
          <w:rFonts w:cs="Arial"/>
          <w:color w:val="auto"/>
        </w:rPr>
        <w:t>§</w:t>
      </w:r>
      <w:r w:rsidRPr="006E43F6">
        <w:rPr>
          <w:color w:val="auto"/>
        </w:rPr>
        <w:t xml:space="preserve">16-67-7, </w:t>
      </w:r>
      <w:r w:rsidRPr="006E43F6">
        <w:rPr>
          <w:rFonts w:cs="Arial"/>
          <w:color w:val="auto"/>
        </w:rPr>
        <w:t>§</w:t>
      </w:r>
      <w:r w:rsidRPr="006E43F6">
        <w:rPr>
          <w:color w:val="auto"/>
        </w:rPr>
        <w:t xml:space="preserve">16-67-8, </w:t>
      </w:r>
      <w:r w:rsidRPr="006E43F6">
        <w:rPr>
          <w:rFonts w:cs="Arial"/>
          <w:color w:val="auto"/>
        </w:rPr>
        <w:t>§</w:t>
      </w:r>
      <w:r w:rsidRPr="006E43F6">
        <w:rPr>
          <w:color w:val="auto"/>
        </w:rPr>
        <w:t xml:space="preserve">16-67-9, </w:t>
      </w:r>
      <w:r w:rsidRPr="006E43F6">
        <w:rPr>
          <w:rFonts w:cs="Arial"/>
          <w:color w:val="auto"/>
        </w:rPr>
        <w:t>§</w:t>
      </w:r>
      <w:r w:rsidRPr="006E43F6">
        <w:rPr>
          <w:color w:val="auto"/>
        </w:rPr>
        <w:t xml:space="preserve">16-67-10, </w:t>
      </w:r>
      <w:r w:rsidRPr="006E43F6">
        <w:rPr>
          <w:rFonts w:cs="Arial"/>
          <w:color w:val="auto"/>
        </w:rPr>
        <w:t>§</w:t>
      </w:r>
      <w:r w:rsidRPr="006E43F6">
        <w:rPr>
          <w:color w:val="auto"/>
        </w:rPr>
        <w:t xml:space="preserve">16-67-11, </w:t>
      </w:r>
      <w:r w:rsidRPr="006E43F6">
        <w:rPr>
          <w:rFonts w:cs="Arial"/>
          <w:color w:val="auto"/>
        </w:rPr>
        <w:t>§</w:t>
      </w:r>
      <w:r w:rsidRPr="006E43F6">
        <w:rPr>
          <w:color w:val="auto"/>
        </w:rPr>
        <w:t xml:space="preserve">16-67-12, </w:t>
      </w:r>
      <w:r w:rsidRPr="006E43F6">
        <w:rPr>
          <w:rFonts w:cs="Arial"/>
          <w:color w:val="auto"/>
        </w:rPr>
        <w:t>§</w:t>
      </w:r>
      <w:r w:rsidRPr="006E43F6">
        <w:rPr>
          <w:color w:val="auto"/>
        </w:rPr>
        <w:t xml:space="preserve">16-67-13, </w:t>
      </w:r>
      <w:r w:rsidRPr="006E43F6">
        <w:rPr>
          <w:rFonts w:cs="Arial"/>
          <w:color w:val="auto"/>
        </w:rPr>
        <w:t>§</w:t>
      </w:r>
      <w:r w:rsidRPr="006E43F6">
        <w:rPr>
          <w:color w:val="auto"/>
        </w:rPr>
        <w:t xml:space="preserve">16-67-14, </w:t>
      </w:r>
      <w:r w:rsidRPr="006E43F6">
        <w:rPr>
          <w:rFonts w:cs="Arial"/>
          <w:color w:val="auto"/>
        </w:rPr>
        <w:t>§</w:t>
      </w:r>
      <w:r w:rsidRPr="006E43F6">
        <w:rPr>
          <w:color w:val="auto"/>
        </w:rPr>
        <w:t xml:space="preserve">16-67-15, </w:t>
      </w:r>
      <w:r w:rsidRPr="006E43F6">
        <w:rPr>
          <w:rFonts w:cs="Arial"/>
          <w:color w:val="auto"/>
        </w:rPr>
        <w:t>§</w:t>
      </w:r>
      <w:r w:rsidRPr="006E43F6">
        <w:rPr>
          <w:color w:val="auto"/>
        </w:rPr>
        <w:t xml:space="preserve">16-67-16, and </w:t>
      </w:r>
      <w:r w:rsidRPr="006E43F6">
        <w:rPr>
          <w:rFonts w:cs="Arial"/>
          <w:color w:val="auto"/>
        </w:rPr>
        <w:t>§</w:t>
      </w:r>
      <w:r w:rsidRPr="006E43F6">
        <w:rPr>
          <w:color w:val="auto"/>
        </w:rPr>
        <w:t xml:space="preserve">16-67-17, all relating to assisted reproduction; defining terms; setting forth criteria to enter into gestational or genetic surrogacy agreement; requiring surrogacy agreement to be executed; setting forth process for agreement; setting forth content of agreement; setting forth effect of subsequent change in marital status in the agreement; setting forth exclusive and continuing jurisdiction of the court; providing for termination of the surrogacy agreement; providing for parentage </w:t>
      </w:r>
      <w:r w:rsidR="005A48F0">
        <w:rPr>
          <w:color w:val="auto"/>
        </w:rPr>
        <w:t>as provided under</w:t>
      </w:r>
      <w:r w:rsidRPr="006E43F6">
        <w:rPr>
          <w:color w:val="auto"/>
        </w:rPr>
        <w:t xml:space="preserve"> the gestational surrogacy agreement; providing for parentage of deceased intended parent; providing for order of parentage; providing for the effect of the gestational surrogacy agreement; providing for the requirements to validate a genetic surrogacy agreement; providing for termination of a genetic surrogacy agreement; providing for parentage under a validated genetic surrogacy agreement; providing for the effect of a non-validated genetic surrogacy agreement; providing for the parentage of the child in the event of a deceased parent in a genetic surrogacy agreement; and providing for breach of a genetic surrogacy agreement.</w:t>
      </w:r>
    </w:p>
    <w:p w14:paraId="753084AF" w14:textId="77777777" w:rsidR="00555159" w:rsidRPr="006E43F6" w:rsidRDefault="00555159" w:rsidP="00555159">
      <w:pPr>
        <w:pStyle w:val="EnactingClause"/>
        <w:rPr>
          <w:color w:val="auto"/>
        </w:rPr>
        <w:sectPr w:rsidR="00555159" w:rsidRPr="006E43F6" w:rsidSect="0055515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E43F6">
        <w:rPr>
          <w:color w:val="auto"/>
        </w:rPr>
        <w:t>Be it enacted by the Legislature of West Virginia:</w:t>
      </w:r>
    </w:p>
    <w:p w14:paraId="615F2379" w14:textId="77777777" w:rsidR="00555159" w:rsidRPr="006E43F6" w:rsidRDefault="00555159" w:rsidP="00555159">
      <w:pPr>
        <w:pStyle w:val="ArticleHeading"/>
        <w:rPr>
          <w:color w:val="auto"/>
          <w:u w:val="single"/>
        </w:rPr>
        <w:sectPr w:rsidR="00555159" w:rsidRPr="006E43F6" w:rsidSect="00B63855">
          <w:type w:val="continuous"/>
          <w:pgSz w:w="12240" w:h="15840" w:code="1"/>
          <w:pgMar w:top="1440" w:right="1440" w:bottom="1440" w:left="1440" w:header="720" w:footer="720" w:gutter="0"/>
          <w:lnNumType w:countBy="1" w:restart="newSection"/>
          <w:cols w:space="720"/>
          <w:titlePg/>
          <w:docGrid w:linePitch="360"/>
        </w:sectPr>
      </w:pPr>
      <w:r w:rsidRPr="006E43F6">
        <w:rPr>
          <w:color w:val="auto"/>
          <w:u w:val="single"/>
        </w:rPr>
        <w:t>ARTICLE 67. ASSISTED REPRODUCTION ACT.</w:t>
      </w:r>
    </w:p>
    <w:p w14:paraId="19E0BECA" w14:textId="77777777" w:rsidR="00555159" w:rsidRPr="006E43F6" w:rsidRDefault="00555159" w:rsidP="00555159">
      <w:pPr>
        <w:suppressLineNumbers/>
        <w:ind w:left="720" w:hanging="720"/>
        <w:jc w:val="both"/>
        <w:outlineLvl w:val="3"/>
        <w:rPr>
          <w:color w:val="auto"/>
          <w:u w:val="single"/>
        </w:rPr>
      </w:pPr>
      <w:r w:rsidRPr="006E43F6">
        <w:rPr>
          <w:rFonts w:cs="Arial"/>
          <w:b/>
          <w:color w:val="auto"/>
          <w:u w:val="single"/>
        </w:rPr>
        <w:t>§16-67-1. Definitions</w:t>
      </w:r>
      <w:r w:rsidRPr="006E43F6">
        <w:rPr>
          <w:color w:val="auto"/>
          <w:u w:val="single"/>
        </w:rPr>
        <w:t>.</w:t>
      </w:r>
    </w:p>
    <w:p w14:paraId="218AE7C4" w14:textId="59D77331" w:rsidR="004F7B97" w:rsidRDefault="004F7B97" w:rsidP="00555159">
      <w:pPr>
        <w:ind w:firstLine="750"/>
        <w:jc w:val="both"/>
        <w:outlineLvl w:val="4"/>
        <w:rPr>
          <w:rFonts w:cs="Arial"/>
          <w:color w:val="auto"/>
          <w:u w:val="single"/>
        </w:rPr>
      </w:pPr>
      <w:r>
        <w:rPr>
          <w:rFonts w:cs="Arial"/>
          <w:color w:val="auto"/>
          <w:u w:val="single"/>
        </w:rPr>
        <w:t xml:space="preserve">“Assisted reproduction” means a method of causing pregnancy other than sexual intercourse. The term includes: </w:t>
      </w:r>
    </w:p>
    <w:p w14:paraId="03DD292C" w14:textId="39E9835C" w:rsidR="004F7B97" w:rsidRDefault="004F7B97" w:rsidP="00555159">
      <w:pPr>
        <w:ind w:firstLine="750"/>
        <w:jc w:val="both"/>
        <w:outlineLvl w:val="4"/>
        <w:rPr>
          <w:rFonts w:cs="Arial"/>
          <w:color w:val="auto"/>
          <w:u w:val="single"/>
        </w:rPr>
      </w:pPr>
      <w:r>
        <w:rPr>
          <w:rFonts w:cs="Arial"/>
          <w:color w:val="auto"/>
          <w:u w:val="single"/>
        </w:rPr>
        <w:tab/>
        <w:t>(A) intrauterine or intracervical insemination;</w:t>
      </w:r>
    </w:p>
    <w:p w14:paraId="3FECD595" w14:textId="3A81EC97" w:rsidR="004F7B97" w:rsidRDefault="004F7B97" w:rsidP="00555159">
      <w:pPr>
        <w:ind w:firstLine="750"/>
        <w:jc w:val="both"/>
        <w:outlineLvl w:val="4"/>
        <w:rPr>
          <w:rFonts w:cs="Arial"/>
          <w:color w:val="auto"/>
          <w:u w:val="single"/>
        </w:rPr>
      </w:pPr>
      <w:r>
        <w:rPr>
          <w:rFonts w:cs="Arial"/>
          <w:color w:val="auto"/>
          <w:u w:val="single"/>
        </w:rPr>
        <w:tab/>
        <w:t>(B) donation of game</w:t>
      </w:r>
      <w:r w:rsidR="00EB71B5">
        <w:rPr>
          <w:rFonts w:cs="Arial"/>
          <w:color w:val="auto"/>
          <w:u w:val="single"/>
        </w:rPr>
        <w:t>tes;</w:t>
      </w:r>
    </w:p>
    <w:p w14:paraId="6C722ECF" w14:textId="6E1BE15F" w:rsidR="00EB71B5" w:rsidRDefault="00EB71B5" w:rsidP="00555159">
      <w:pPr>
        <w:ind w:firstLine="750"/>
        <w:jc w:val="both"/>
        <w:outlineLvl w:val="4"/>
        <w:rPr>
          <w:rFonts w:cs="Arial"/>
          <w:color w:val="auto"/>
          <w:u w:val="single"/>
        </w:rPr>
      </w:pPr>
      <w:r>
        <w:rPr>
          <w:rFonts w:cs="Arial"/>
          <w:color w:val="auto"/>
          <w:u w:val="single"/>
        </w:rPr>
        <w:tab/>
        <w:t xml:space="preserve">(C) donation of embryos; </w:t>
      </w:r>
    </w:p>
    <w:p w14:paraId="2B826D94" w14:textId="2E671209" w:rsidR="00EB71B5" w:rsidRDefault="00EB71B5" w:rsidP="00555159">
      <w:pPr>
        <w:ind w:firstLine="750"/>
        <w:jc w:val="both"/>
        <w:outlineLvl w:val="4"/>
        <w:rPr>
          <w:rFonts w:cs="Arial"/>
          <w:color w:val="auto"/>
          <w:u w:val="single"/>
        </w:rPr>
      </w:pPr>
      <w:r>
        <w:rPr>
          <w:rFonts w:cs="Arial"/>
          <w:color w:val="auto"/>
          <w:u w:val="single"/>
        </w:rPr>
        <w:tab/>
        <w:t xml:space="preserve">(D) in-vitro fertilization and transfer of embryos; and </w:t>
      </w:r>
    </w:p>
    <w:p w14:paraId="5A7D23EA" w14:textId="2F7E6DD2" w:rsidR="00EB71B5" w:rsidRDefault="00EB71B5" w:rsidP="00555159">
      <w:pPr>
        <w:ind w:firstLine="750"/>
        <w:jc w:val="both"/>
        <w:outlineLvl w:val="4"/>
        <w:rPr>
          <w:rFonts w:cs="Arial"/>
          <w:color w:val="auto"/>
          <w:u w:val="single"/>
        </w:rPr>
      </w:pPr>
      <w:r>
        <w:rPr>
          <w:rFonts w:cs="Arial"/>
          <w:color w:val="auto"/>
          <w:u w:val="single"/>
        </w:rPr>
        <w:tab/>
        <w:t xml:space="preserve">(E) intracytoplasmic sperm injection. </w:t>
      </w:r>
    </w:p>
    <w:p w14:paraId="5E03F916" w14:textId="4BA53559" w:rsidR="00555159" w:rsidRPr="006E43F6" w:rsidRDefault="00555159" w:rsidP="004F7B97">
      <w:pPr>
        <w:ind w:firstLine="750"/>
        <w:jc w:val="both"/>
        <w:outlineLvl w:val="4"/>
        <w:rPr>
          <w:rFonts w:cs="Arial"/>
          <w:color w:val="auto"/>
          <w:u w:val="single"/>
        </w:rPr>
      </w:pPr>
      <w:r w:rsidRPr="006E43F6">
        <w:rPr>
          <w:rFonts w:cs="Arial"/>
          <w:color w:val="auto"/>
          <w:u w:val="single"/>
        </w:rPr>
        <w:lastRenderedPageBreak/>
        <w:t>"Genetic surrogate" means a woman who is not an intended parent and who agrees to become pregnant through assisted reproduction using her own gamete, under a gestational surrogacy agreement as provided in this article.</w:t>
      </w:r>
    </w:p>
    <w:p w14:paraId="5977B98D" w14:textId="77777777" w:rsidR="00555159" w:rsidRDefault="00555159" w:rsidP="00555159">
      <w:pPr>
        <w:ind w:firstLine="750"/>
        <w:jc w:val="both"/>
        <w:rPr>
          <w:rFonts w:cs="Arial"/>
          <w:color w:val="auto"/>
          <w:u w:val="single"/>
        </w:rPr>
      </w:pPr>
      <w:r w:rsidRPr="006E43F6">
        <w:rPr>
          <w:rFonts w:cs="Arial"/>
          <w:color w:val="auto"/>
          <w:u w:val="single"/>
        </w:rPr>
        <w:t>"Gestational surrogacy" means a woman who is not an intended parent and who agrees to become pregnant through assisted reproduction using gametes that are not her own, under a gestational surrogacy agreement as provided in this article.</w:t>
      </w:r>
    </w:p>
    <w:p w14:paraId="49A23878" w14:textId="033FD943" w:rsidR="00EB71B5" w:rsidRPr="006E43F6" w:rsidRDefault="00EB71B5" w:rsidP="00555159">
      <w:pPr>
        <w:ind w:firstLine="750"/>
        <w:jc w:val="both"/>
        <w:rPr>
          <w:rFonts w:cs="Arial"/>
          <w:color w:val="auto"/>
          <w:u w:val="single"/>
        </w:rPr>
      </w:pPr>
      <w:r>
        <w:rPr>
          <w:rFonts w:cs="Arial"/>
          <w:color w:val="auto"/>
          <w:u w:val="single"/>
        </w:rPr>
        <w:t xml:space="preserve">“Intended parent” means an individual, married or unmarried, who manifests an intent to be legally bound as a parent of a child conceived by assisted reproduction. </w:t>
      </w:r>
    </w:p>
    <w:p w14:paraId="5DEAE1E0" w14:textId="77777777" w:rsidR="00EB71B5" w:rsidRDefault="00555159" w:rsidP="00EB71B5">
      <w:pPr>
        <w:ind w:firstLine="750"/>
        <w:jc w:val="both"/>
        <w:rPr>
          <w:rFonts w:cs="Arial"/>
          <w:bCs/>
          <w:color w:val="auto"/>
          <w:u w:val="single"/>
        </w:rPr>
      </w:pPr>
      <w:r w:rsidRPr="006E43F6">
        <w:rPr>
          <w:rFonts w:cs="Arial"/>
          <w:bCs/>
          <w:color w:val="auto"/>
          <w:u w:val="single"/>
        </w:rPr>
        <w:t>"Surrogacy agreement" means an agreement between one or more intended parents and a woman who is not an intended parent in which the woman agrees to become pregnant though assisted reproduction, and which provides that each parent is a parent of a child conceived under the agreement. Unless otherwise specified, the term refers to both a gestational surrogacy agreement and a genetic surrogacy agreement.</w:t>
      </w:r>
    </w:p>
    <w:p w14:paraId="13311D94" w14:textId="1739D824" w:rsidR="00EB71B5" w:rsidRDefault="00EB71B5" w:rsidP="00EB71B5">
      <w:pPr>
        <w:ind w:firstLine="750"/>
        <w:jc w:val="both"/>
        <w:rPr>
          <w:rFonts w:cs="Arial"/>
          <w:bCs/>
          <w:color w:val="auto"/>
          <w:u w:val="single"/>
        </w:rPr>
      </w:pPr>
      <w:r>
        <w:rPr>
          <w:rFonts w:cs="Arial"/>
          <w:bCs/>
          <w:color w:val="auto"/>
          <w:u w:val="single"/>
        </w:rPr>
        <w:t xml:space="preserve">“Transfer” means a procedure for assisted reproduction by which an embryo or sperm is placed in the body of a woman who will give birth to the child. </w:t>
      </w:r>
    </w:p>
    <w:p w14:paraId="2CBCF649" w14:textId="77777777" w:rsidR="00555159" w:rsidRPr="006E43F6" w:rsidRDefault="00555159" w:rsidP="00EB71B5">
      <w:pPr>
        <w:suppressLineNumbers/>
        <w:jc w:val="both"/>
        <w:outlineLvl w:val="3"/>
        <w:rPr>
          <w:rFonts w:cs="Arial"/>
          <w:b/>
          <w:color w:val="auto"/>
          <w:u w:val="single"/>
        </w:rPr>
      </w:pPr>
      <w:r w:rsidRPr="006E43F6">
        <w:rPr>
          <w:rFonts w:cs="Arial"/>
          <w:b/>
          <w:color w:val="auto"/>
          <w:u w:val="single"/>
        </w:rPr>
        <w:t>§16-67-2. Eligibility to enter into gestational or genetic surrogacy agreement.</w:t>
      </w:r>
      <w:bookmarkStart w:id="1" w:name="_Hlk143519377"/>
    </w:p>
    <w:p w14:paraId="68411CE4" w14:textId="77777777" w:rsidR="00555159" w:rsidRPr="006E43F6" w:rsidRDefault="00555159" w:rsidP="00555159">
      <w:pPr>
        <w:ind w:firstLine="750"/>
        <w:jc w:val="both"/>
        <w:outlineLvl w:val="4"/>
        <w:rPr>
          <w:rFonts w:cs="Arial"/>
          <w:color w:val="auto"/>
          <w:u w:val="single"/>
        </w:rPr>
      </w:pPr>
      <w:bookmarkStart w:id="2" w:name="_Hlk143523924"/>
      <w:bookmarkEnd w:id="1"/>
      <w:r w:rsidRPr="006E43F6">
        <w:rPr>
          <w:rFonts w:cs="Arial"/>
          <w:color w:val="auto"/>
          <w:u w:val="single"/>
        </w:rPr>
        <w:t>(a) To execute an agreement to act as a gestational or generic surrogate, a woman must:</w:t>
      </w:r>
    </w:p>
    <w:p w14:paraId="24FE56E2"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(1) Have attained 21 years of age;</w:t>
      </w:r>
    </w:p>
    <w:p w14:paraId="4C57DFD6"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(2) Previously have given birth to at least one child;</w:t>
      </w:r>
    </w:p>
    <w:p w14:paraId="6232F65F"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 xml:space="preserve">(3) Complete a medical evaluation related to the surrogacy arrangement by a licensed medical doctor; </w:t>
      </w:r>
    </w:p>
    <w:p w14:paraId="58228E5A"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(4) Complete a mental health consultation by a licensed medical professional; and</w:t>
      </w:r>
    </w:p>
    <w:p w14:paraId="40BBE57E"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(5) Have independent legal representation of her choice throughout the surrogacy arrangement regarding the terms of the surrogacy agreement and the potential legal consequences of the agreement.</w:t>
      </w:r>
    </w:p>
    <w:p w14:paraId="035FE19A"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lastRenderedPageBreak/>
        <w:t>(b) To execute a surrogacy agreement, each intended parent, whether or not genetically related to the child, must:</w:t>
      </w:r>
    </w:p>
    <w:p w14:paraId="105E87B9"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(1) Have attained 21 years of age;</w:t>
      </w:r>
    </w:p>
    <w:p w14:paraId="15896F38"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(2) Complete a medical evaluation related to the surrogacy arrangement by a licensed medical doctor;</w:t>
      </w:r>
    </w:p>
    <w:p w14:paraId="547C74DC"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(3) Complete a mental health consultation by a licensed mental health professional;</w:t>
      </w:r>
    </w:p>
    <w:p w14:paraId="459BFAA2" w14:textId="77777777" w:rsidR="00555159" w:rsidRPr="006E43F6" w:rsidRDefault="00555159" w:rsidP="00555159">
      <w:pPr>
        <w:jc w:val="both"/>
        <w:outlineLvl w:val="4"/>
        <w:rPr>
          <w:rFonts w:cs="Arial"/>
          <w:color w:val="auto"/>
          <w:u w:val="single"/>
        </w:rPr>
      </w:pPr>
      <w:r w:rsidRPr="006E43F6">
        <w:rPr>
          <w:rFonts w:cs="Arial"/>
          <w:color w:val="auto"/>
          <w:u w:val="single"/>
        </w:rPr>
        <w:t>and</w:t>
      </w:r>
    </w:p>
    <w:p w14:paraId="0BEAE31C" w14:textId="77777777" w:rsidR="00555159" w:rsidRPr="006E43F6" w:rsidRDefault="00555159" w:rsidP="00555159">
      <w:pPr>
        <w:ind w:firstLine="750"/>
        <w:jc w:val="both"/>
        <w:outlineLvl w:val="4"/>
        <w:rPr>
          <w:rFonts w:cs="Arial"/>
          <w:color w:val="auto"/>
          <w:u w:val="single"/>
        </w:rPr>
        <w:sectPr w:rsidR="00555159" w:rsidRPr="006E43F6" w:rsidSect="008D7F62">
          <w:type w:val="continuous"/>
          <w:pgSz w:w="12240" w:h="15840" w:code="1"/>
          <w:pgMar w:top="1440" w:right="1440" w:bottom="1440" w:left="1440" w:header="720" w:footer="720" w:gutter="0"/>
          <w:lnNumType w:countBy="1" w:restart="newSection"/>
          <w:cols w:space="720"/>
          <w:titlePg/>
          <w:docGrid w:linePitch="360"/>
        </w:sectPr>
      </w:pPr>
      <w:r w:rsidRPr="006E43F6">
        <w:rPr>
          <w:rFonts w:cs="Arial"/>
          <w:color w:val="auto"/>
          <w:u w:val="single"/>
        </w:rPr>
        <w:t xml:space="preserve">(4) Have independent legal representation of the intended parent's choice throughout the surrogacy arrangement regarding the terms of the surrogacy agreement and the potential legal consequences of the agreement. </w:t>
      </w:r>
    </w:p>
    <w:p w14:paraId="4D175CDF" w14:textId="77777777" w:rsidR="00555159" w:rsidRPr="006E43F6" w:rsidRDefault="00555159" w:rsidP="00555159">
      <w:pPr>
        <w:suppressLineNumbers/>
        <w:ind w:left="720" w:hanging="720"/>
        <w:jc w:val="both"/>
        <w:outlineLvl w:val="3"/>
        <w:rPr>
          <w:rFonts w:cs="Arial"/>
          <w:b/>
          <w:color w:val="auto"/>
          <w:u w:val="single"/>
        </w:rPr>
      </w:pPr>
      <w:r w:rsidRPr="006E43F6">
        <w:rPr>
          <w:rFonts w:cs="Arial"/>
          <w:b/>
          <w:color w:val="auto"/>
          <w:u w:val="single"/>
        </w:rPr>
        <w:t>§16-67-3. Requirements of gestational or genetic surrogacy agreements: process.</w:t>
      </w:r>
    </w:p>
    <w:p w14:paraId="1452BD97"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A surrogacy agreement must be executed in compliance with the following rules:</w:t>
      </w:r>
    </w:p>
    <w:p w14:paraId="454016E2" w14:textId="1708530B" w:rsidR="00555159" w:rsidRPr="006E43F6" w:rsidRDefault="00555159" w:rsidP="00555159">
      <w:pPr>
        <w:ind w:firstLine="750"/>
        <w:jc w:val="both"/>
        <w:outlineLvl w:val="4"/>
        <w:rPr>
          <w:rFonts w:cs="Arial"/>
          <w:color w:val="auto"/>
          <w:u w:val="single"/>
        </w:rPr>
      </w:pPr>
      <w:r w:rsidRPr="006E43F6">
        <w:rPr>
          <w:rFonts w:cs="Arial"/>
          <w:color w:val="auto"/>
          <w:u w:val="single"/>
        </w:rPr>
        <w:t>(1) At least one party must be a resident of this state</w:t>
      </w:r>
      <w:r w:rsidR="005A48F0">
        <w:rPr>
          <w:rFonts w:cs="Arial"/>
          <w:color w:val="auto"/>
          <w:u w:val="single"/>
        </w:rPr>
        <w:t>;</w:t>
      </w:r>
      <w:r w:rsidRPr="006E43F6">
        <w:rPr>
          <w:rFonts w:cs="Arial"/>
          <w:color w:val="auto"/>
          <w:u w:val="single"/>
        </w:rPr>
        <w:t xml:space="preserve"> if no party is a resident of this state, at least one medical evaluation or procedure or mental health consultation under the agreement must occur in this state.</w:t>
      </w:r>
    </w:p>
    <w:p w14:paraId="46BAAB73"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(2) A surrogate and each intended parent must meet the requirements of this article;</w:t>
      </w:r>
    </w:p>
    <w:p w14:paraId="02504255"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(3) Each intended parent, the surrogate, and the surrogate's spouse, if any, must be parties to the agreement;</w:t>
      </w:r>
    </w:p>
    <w:p w14:paraId="5C0D6B67"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(4) The agreement must be in a record signed by each part listed in this section;</w:t>
      </w:r>
    </w:p>
    <w:p w14:paraId="09DE34ED"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(5) The surrogate and each intended parent must acknowledge in a record receipt of a copy of the agreement.</w:t>
      </w:r>
    </w:p>
    <w:p w14:paraId="2CA11ECC"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(6) The signature of each party to the agreement must be attested to by a notarial officer or witnessed;</w:t>
      </w:r>
    </w:p>
    <w:p w14:paraId="3C274284"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 xml:space="preserve">(7) The surrogate and the intended parent or parents must have independent legal representation throughout the surrogacy arrangement regarding the terms of the surrogacy </w:t>
      </w:r>
      <w:r w:rsidRPr="006E43F6">
        <w:rPr>
          <w:rFonts w:cs="Arial"/>
          <w:color w:val="auto"/>
          <w:u w:val="single"/>
        </w:rPr>
        <w:lastRenderedPageBreak/>
        <w:t>agreement and the potential legal consequences of the agreement, and each counsel must be identified in the surrogacy agreement;</w:t>
      </w:r>
    </w:p>
    <w:p w14:paraId="492F8397"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(8) The intended parent or parents must pay for independent legal consequences for the surrogate;</w:t>
      </w:r>
    </w:p>
    <w:p w14:paraId="3ED81631" w14:textId="6FD35ACD" w:rsidR="00555159" w:rsidRPr="006E43F6" w:rsidRDefault="00555159" w:rsidP="00555159">
      <w:pPr>
        <w:ind w:firstLine="750"/>
        <w:jc w:val="both"/>
        <w:outlineLvl w:val="4"/>
        <w:rPr>
          <w:rFonts w:cs="Arial"/>
          <w:color w:val="auto"/>
          <w:u w:val="single"/>
        </w:rPr>
      </w:pPr>
      <w:r w:rsidRPr="006E43F6">
        <w:rPr>
          <w:rFonts w:cs="Arial"/>
          <w:color w:val="auto"/>
          <w:u w:val="single"/>
        </w:rPr>
        <w:t xml:space="preserve">(9) The agreement must be executed before a medical procedure occurs related to the surrogacy agreement, other than the medical evaluation and mental health consultation required by </w:t>
      </w:r>
      <w:r w:rsidR="005A48F0" w:rsidRPr="005A48F0">
        <w:rPr>
          <w:rFonts w:cs="Arial"/>
          <w:color w:val="auto"/>
          <w:u w:val="single"/>
        </w:rPr>
        <w:t>§</w:t>
      </w:r>
      <w:r w:rsidR="000941F2">
        <w:rPr>
          <w:rFonts w:cs="Arial"/>
          <w:color w:val="auto"/>
          <w:u w:val="single"/>
        </w:rPr>
        <w:t>16-67-2</w:t>
      </w:r>
      <w:r w:rsidRPr="006E43F6">
        <w:rPr>
          <w:rFonts w:cs="Arial"/>
          <w:color w:val="auto"/>
          <w:u w:val="single"/>
        </w:rPr>
        <w:t>.</w:t>
      </w:r>
    </w:p>
    <w:bookmarkEnd w:id="2"/>
    <w:p w14:paraId="02D82395" w14:textId="77777777" w:rsidR="00555159" w:rsidRPr="006E43F6" w:rsidRDefault="00555159" w:rsidP="00555159">
      <w:pPr>
        <w:suppressLineNumbers/>
        <w:ind w:left="720" w:hanging="720"/>
        <w:jc w:val="both"/>
        <w:outlineLvl w:val="3"/>
        <w:rPr>
          <w:rFonts w:cs="Arial"/>
          <w:b/>
          <w:color w:val="auto"/>
          <w:u w:val="single"/>
        </w:rPr>
      </w:pPr>
      <w:r w:rsidRPr="006E43F6">
        <w:rPr>
          <w:rFonts w:cs="Arial"/>
          <w:b/>
          <w:color w:val="auto"/>
          <w:u w:val="single"/>
        </w:rPr>
        <w:t>§16-67-4. Requirements of gestational or genetic surrogacy agreements: content.</w:t>
      </w:r>
    </w:p>
    <w:p w14:paraId="38D9AD12" w14:textId="77777777" w:rsidR="00555159" w:rsidRPr="006E43F6" w:rsidRDefault="00555159" w:rsidP="00555159">
      <w:pPr>
        <w:jc w:val="both"/>
        <w:outlineLvl w:val="1"/>
        <w:rPr>
          <w:rFonts w:cs="Arial"/>
          <w:bCs/>
          <w:color w:val="auto"/>
          <w:sz w:val="24"/>
        </w:rPr>
        <w:sectPr w:rsidR="00555159" w:rsidRPr="006E43F6" w:rsidSect="00555159">
          <w:type w:val="continuous"/>
          <w:pgSz w:w="12240" w:h="15840" w:code="1"/>
          <w:pgMar w:top="1440" w:right="1440" w:bottom="1440" w:left="1440" w:header="720" w:footer="720" w:gutter="0"/>
          <w:lnNumType w:countBy="1" w:restart="newSection"/>
          <w:cols w:space="720"/>
          <w:titlePg/>
          <w:docGrid w:linePitch="360"/>
        </w:sectPr>
      </w:pPr>
    </w:p>
    <w:p w14:paraId="11D17040"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(a) A surrogacy agreement must comply with the following requirements:</w:t>
      </w:r>
    </w:p>
    <w:p w14:paraId="2ACBF02A"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(1) A surrogate agrees to attempt to become pregnant by means of assisted reproduction.</w:t>
      </w:r>
    </w:p>
    <w:p w14:paraId="6CC9357A" w14:textId="30EB88DC" w:rsidR="00555159" w:rsidRPr="006E43F6" w:rsidRDefault="00555159" w:rsidP="00555159">
      <w:pPr>
        <w:ind w:firstLine="750"/>
        <w:jc w:val="both"/>
        <w:outlineLvl w:val="4"/>
        <w:rPr>
          <w:rFonts w:cs="Arial"/>
          <w:color w:val="auto"/>
          <w:u w:val="single"/>
        </w:rPr>
      </w:pPr>
      <w:r w:rsidRPr="006E43F6">
        <w:rPr>
          <w:rFonts w:cs="Arial"/>
          <w:color w:val="auto"/>
          <w:u w:val="single"/>
        </w:rPr>
        <w:t>(2) Except as otherwise provided in this article, the surrogate and the surrogate's spouse or former spouse, if any</w:t>
      </w:r>
      <w:r w:rsidR="005A48F0">
        <w:rPr>
          <w:rFonts w:cs="Arial"/>
          <w:color w:val="auto"/>
          <w:u w:val="single"/>
        </w:rPr>
        <w:t>,</w:t>
      </w:r>
      <w:r w:rsidRPr="006E43F6">
        <w:rPr>
          <w:rFonts w:cs="Arial"/>
          <w:color w:val="auto"/>
          <w:u w:val="single"/>
        </w:rPr>
        <w:t xml:space="preserve"> have no claim to parentage of a child conceived by assisted reproduction under the agreement.</w:t>
      </w:r>
    </w:p>
    <w:p w14:paraId="7E156853" w14:textId="26F0DB8C" w:rsidR="00555159" w:rsidRPr="006E43F6" w:rsidRDefault="00555159" w:rsidP="00555159">
      <w:pPr>
        <w:ind w:firstLine="750"/>
        <w:jc w:val="both"/>
        <w:outlineLvl w:val="4"/>
        <w:rPr>
          <w:rFonts w:cs="Arial"/>
          <w:color w:val="auto"/>
          <w:u w:val="single"/>
        </w:rPr>
      </w:pPr>
      <w:r w:rsidRPr="006E43F6">
        <w:rPr>
          <w:rFonts w:cs="Arial"/>
          <w:color w:val="auto"/>
          <w:u w:val="single"/>
        </w:rPr>
        <w:t>(3) The surrogate's spouse, if any</w:t>
      </w:r>
      <w:r w:rsidR="00473E24">
        <w:rPr>
          <w:rFonts w:cs="Arial"/>
          <w:color w:val="auto"/>
          <w:u w:val="single"/>
        </w:rPr>
        <w:t>,</w:t>
      </w:r>
      <w:r w:rsidRPr="006E43F6">
        <w:rPr>
          <w:rFonts w:cs="Arial"/>
          <w:color w:val="auto"/>
          <w:u w:val="single"/>
        </w:rPr>
        <w:t xml:space="preserve"> must acknowledge and agree to comply with the obligations imposed on the surrogate by the agreement.</w:t>
      </w:r>
    </w:p>
    <w:p w14:paraId="165044A5" w14:textId="36B0A1A8" w:rsidR="00555159" w:rsidRPr="006E43F6" w:rsidRDefault="00555159" w:rsidP="00555159">
      <w:pPr>
        <w:ind w:firstLine="750"/>
        <w:jc w:val="both"/>
        <w:outlineLvl w:val="4"/>
        <w:rPr>
          <w:rFonts w:cs="Arial"/>
          <w:color w:val="auto"/>
          <w:u w:val="single"/>
        </w:rPr>
      </w:pPr>
      <w:r w:rsidRPr="006E43F6">
        <w:rPr>
          <w:rFonts w:cs="Arial"/>
          <w:color w:val="auto"/>
          <w:u w:val="single"/>
        </w:rPr>
        <w:t>(4) Except as otherwise provided in this article</w:t>
      </w:r>
      <w:r w:rsidR="00473E24">
        <w:rPr>
          <w:rFonts w:cs="Arial"/>
          <w:color w:val="auto"/>
          <w:u w:val="single"/>
        </w:rPr>
        <w:t>,</w:t>
      </w:r>
      <w:r w:rsidRPr="006E43F6">
        <w:rPr>
          <w:rFonts w:cs="Arial"/>
          <w:color w:val="auto"/>
          <w:u w:val="single"/>
        </w:rPr>
        <w:t xml:space="preserve"> the intended parent or, if there are two intended parents, each </w:t>
      </w:r>
      <w:r w:rsidR="000941F2">
        <w:rPr>
          <w:rFonts w:cs="Arial"/>
          <w:color w:val="auto"/>
          <w:u w:val="single"/>
        </w:rPr>
        <w:t>parent</w:t>
      </w:r>
      <w:r w:rsidRPr="006E43F6">
        <w:rPr>
          <w:rFonts w:cs="Arial"/>
          <w:color w:val="auto"/>
          <w:u w:val="single"/>
        </w:rPr>
        <w:t xml:space="preserve"> jointly and severally, immediately on birth will be the exclusive parent or parents of the child, regardless of </w:t>
      </w:r>
      <w:r w:rsidR="00473E24">
        <w:rPr>
          <w:rFonts w:cs="Arial"/>
          <w:color w:val="auto"/>
          <w:u w:val="single"/>
        </w:rPr>
        <w:t xml:space="preserve">the </w:t>
      </w:r>
      <w:r w:rsidRPr="006E43F6">
        <w:rPr>
          <w:rFonts w:cs="Arial"/>
          <w:color w:val="auto"/>
          <w:u w:val="single"/>
        </w:rPr>
        <w:t>number of children born or gender or physical condition of each child.</w:t>
      </w:r>
    </w:p>
    <w:p w14:paraId="20663799"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(5) Except as otherwise provided in this article, the intended parent or, if there are two intended parents, each parent jointly and severally, immediately on birth will assume responsibility for the financial support of the child, regardless of the number of children born or gender or physical condition of each child.</w:t>
      </w:r>
    </w:p>
    <w:p w14:paraId="0C6FB144"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 xml:space="preserve">(6) The agreement must include information disclosing how each intended parent will cover the surrogacy-related expenses of the surrogate and the medical expenses of the child. If health care coverage is used to cover medical expenses, the disclosure must include a summary </w:t>
      </w:r>
      <w:r w:rsidRPr="006E43F6">
        <w:rPr>
          <w:rFonts w:cs="Arial"/>
          <w:color w:val="auto"/>
          <w:u w:val="single"/>
        </w:rPr>
        <w:lastRenderedPageBreak/>
        <w:t xml:space="preserve">of the health care policy provisions related to coverage for surrogate pregnancy, including any possible liability of the surrogate, third-party liens, other insurance coverage, and any notice requirement that could affect coverage or liability of the surrogate. Unless the agreement expressly provides otherwise, the review and disclosure do not constitute legal advice. If the extent of coverage is uncertain, a statement of that fact is sufficient to comply with this paragraph. </w:t>
      </w:r>
    </w:p>
    <w:p w14:paraId="33F03886"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 xml:space="preserve">(7) The agreement must permit the surrogate to make all health and welfare decisions regarding herself and the pregnancy. </w:t>
      </w:r>
    </w:p>
    <w:p w14:paraId="21B536B6"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(8) The agreement must include information about each party's right under this article to terminate the surrogacy agreement.</w:t>
      </w:r>
    </w:p>
    <w:p w14:paraId="4000A947"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(b) A surrogacy agreement may provide for:</w:t>
      </w:r>
    </w:p>
    <w:p w14:paraId="746AD55E"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(1) Payment of consideration and reasonable expenses; and</w:t>
      </w:r>
    </w:p>
    <w:p w14:paraId="4188696A"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(2) Reimbursement of specific expenses if the agreement is terminated under this article.</w:t>
      </w:r>
    </w:p>
    <w:p w14:paraId="2940E180"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(c) A right created under a surrogacy agreement is not assignable and there is not a third-party beneficiary of the agreement other than the child.</w:t>
      </w:r>
    </w:p>
    <w:p w14:paraId="3917A4BF" w14:textId="77777777" w:rsidR="00555159" w:rsidRPr="006E43F6" w:rsidRDefault="00555159" w:rsidP="00555159">
      <w:pPr>
        <w:suppressLineNumbers/>
        <w:ind w:left="720" w:hanging="720"/>
        <w:jc w:val="both"/>
        <w:outlineLvl w:val="3"/>
        <w:rPr>
          <w:rFonts w:cs="Arial"/>
          <w:b/>
          <w:color w:val="auto"/>
          <w:u w:val="single"/>
        </w:rPr>
      </w:pPr>
      <w:r w:rsidRPr="006E43F6">
        <w:rPr>
          <w:rFonts w:cs="Arial"/>
          <w:b/>
          <w:color w:val="auto"/>
          <w:u w:val="single"/>
        </w:rPr>
        <w:t>§16-67-5. Surrogacy agreement: Effect of subsequent change of marital status.</w:t>
      </w:r>
    </w:p>
    <w:p w14:paraId="5B180488" w14:textId="77777777" w:rsidR="00555159" w:rsidRPr="006E43F6" w:rsidRDefault="00555159" w:rsidP="00555159">
      <w:pPr>
        <w:ind w:firstLine="750"/>
        <w:jc w:val="both"/>
        <w:outlineLvl w:val="4"/>
        <w:rPr>
          <w:rFonts w:cs="Arial"/>
          <w:color w:val="auto"/>
          <w:u w:val="single"/>
        </w:rPr>
        <w:sectPr w:rsidR="00555159" w:rsidRPr="006E43F6" w:rsidSect="00555159">
          <w:type w:val="continuous"/>
          <w:pgSz w:w="12240" w:h="15840" w:code="1"/>
          <w:pgMar w:top="1440" w:right="1440" w:bottom="1440" w:left="1440" w:header="720" w:footer="720" w:gutter="0"/>
          <w:lnNumType w:countBy="1" w:restart="newSection"/>
          <w:cols w:space="720"/>
          <w:titlePg/>
          <w:docGrid w:linePitch="360"/>
        </w:sectPr>
      </w:pPr>
    </w:p>
    <w:p w14:paraId="4372CABE"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(a) Unless a surrogacy agreement expressly provides otherwise:</w:t>
      </w:r>
    </w:p>
    <w:p w14:paraId="25D8C619" w14:textId="219A2FD7" w:rsidR="00555159" w:rsidRPr="006E43F6" w:rsidRDefault="00555159" w:rsidP="00555159">
      <w:pPr>
        <w:ind w:firstLine="750"/>
        <w:jc w:val="both"/>
        <w:outlineLvl w:val="4"/>
        <w:rPr>
          <w:rFonts w:cs="Arial"/>
          <w:color w:val="auto"/>
          <w:u w:val="single"/>
        </w:rPr>
      </w:pPr>
      <w:r w:rsidRPr="006E43F6">
        <w:rPr>
          <w:rFonts w:cs="Arial"/>
          <w:color w:val="auto"/>
          <w:u w:val="single"/>
        </w:rPr>
        <w:t>(1) The marriage of a surrogate after the agreement is signed by all parties does not affect the validity of the agreement, her spouse's consent to the agreement is not required, and her spouse is not a presumed parent of a child conceived by assisted reproduction under the agreement</w:t>
      </w:r>
      <w:r w:rsidR="00EB71B5">
        <w:rPr>
          <w:rFonts w:cs="Arial"/>
          <w:color w:val="auto"/>
          <w:u w:val="single"/>
        </w:rPr>
        <w:t>, unless such spouse was a party to the surrogacy agreement as an intended parent</w:t>
      </w:r>
      <w:r w:rsidRPr="006E43F6">
        <w:rPr>
          <w:rFonts w:cs="Arial"/>
          <w:color w:val="auto"/>
          <w:u w:val="single"/>
        </w:rPr>
        <w:t>; and</w:t>
      </w:r>
    </w:p>
    <w:p w14:paraId="08347637"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(2) The divorce, dissolution, annulment, declaration of invalidity, legal separation, or separate maintenance of the surrogate after the agreement is signed by all parties does not affect the validity of the agreement.</w:t>
      </w:r>
    </w:p>
    <w:p w14:paraId="5FA7DA3F"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(b) Unless a surrogacy agreement expressly provides otherwise:</w:t>
      </w:r>
    </w:p>
    <w:p w14:paraId="456C7A8E" w14:textId="4064113B" w:rsidR="00555159" w:rsidRPr="006E43F6" w:rsidRDefault="00555159" w:rsidP="00555159">
      <w:pPr>
        <w:ind w:firstLine="750"/>
        <w:jc w:val="both"/>
        <w:outlineLvl w:val="4"/>
        <w:rPr>
          <w:rFonts w:cs="Arial"/>
          <w:color w:val="auto"/>
          <w:u w:val="single"/>
        </w:rPr>
      </w:pPr>
      <w:r w:rsidRPr="006E43F6">
        <w:rPr>
          <w:rFonts w:cs="Arial"/>
          <w:color w:val="auto"/>
          <w:u w:val="single"/>
        </w:rPr>
        <w:lastRenderedPageBreak/>
        <w:t>(1) The marriage of an intended parent after the agreement is signed by all parties does not affect the validity of a surrogacy agreement, the consent of the spouse of the intended parent is not required, and the spouse of the intended parent is not, based on the agreement, a parent of a child conceived by assisted reproduction under the agreement</w:t>
      </w:r>
      <w:r w:rsidR="000941F2">
        <w:rPr>
          <w:rFonts w:cs="Arial"/>
          <w:color w:val="auto"/>
          <w:u w:val="single"/>
        </w:rPr>
        <w:t>, unless such spouse was a party to the surrogacy agreement as an intended parent</w:t>
      </w:r>
      <w:r w:rsidRPr="006E43F6">
        <w:rPr>
          <w:rFonts w:cs="Arial"/>
          <w:color w:val="auto"/>
          <w:u w:val="single"/>
        </w:rPr>
        <w:t>; and</w:t>
      </w:r>
    </w:p>
    <w:p w14:paraId="6DA660FD"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(2) The divorce, dissolution, annulment, declaration of invalidity, legal separation, or separate maintenance of an intended parent after the agreement is signed by all parties does not affect the validity of the agreement and, except as otherwise provided in this article, the intended parents of the child.</w:t>
      </w:r>
    </w:p>
    <w:p w14:paraId="22E3CE16" w14:textId="77777777" w:rsidR="00555159" w:rsidRPr="006E43F6" w:rsidRDefault="00555159" w:rsidP="00555159">
      <w:pPr>
        <w:suppressLineNumbers/>
        <w:ind w:left="720" w:hanging="720"/>
        <w:jc w:val="both"/>
        <w:outlineLvl w:val="3"/>
        <w:rPr>
          <w:rFonts w:cs="Arial"/>
          <w:b/>
          <w:color w:val="auto"/>
          <w:u w:val="single"/>
        </w:rPr>
      </w:pPr>
      <w:bookmarkStart w:id="3" w:name="_Hlk143542323"/>
      <w:r w:rsidRPr="006E43F6">
        <w:rPr>
          <w:rFonts w:cs="Arial"/>
          <w:b/>
          <w:color w:val="auto"/>
          <w:u w:val="single"/>
        </w:rPr>
        <w:t>§16-67-6. Inspection of documents.</w:t>
      </w:r>
    </w:p>
    <w:bookmarkEnd w:id="3"/>
    <w:p w14:paraId="1865E55B" w14:textId="4404FA26" w:rsidR="00555159" w:rsidRPr="006E43F6" w:rsidRDefault="00555159" w:rsidP="00555159">
      <w:pPr>
        <w:ind w:firstLine="750"/>
        <w:jc w:val="both"/>
        <w:outlineLvl w:val="4"/>
        <w:rPr>
          <w:rFonts w:cs="Arial"/>
          <w:color w:val="auto"/>
          <w:u w:val="single"/>
        </w:rPr>
        <w:sectPr w:rsidR="00555159" w:rsidRPr="006E43F6" w:rsidSect="00555159">
          <w:type w:val="continuous"/>
          <w:pgSz w:w="12240" w:h="15840" w:code="1"/>
          <w:pgMar w:top="1440" w:right="1440" w:bottom="1440" w:left="1440" w:header="720" w:footer="720" w:gutter="0"/>
          <w:lnNumType w:countBy="1" w:restart="newSection"/>
          <w:cols w:space="720"/>
          <w:titlePg/>
          <w:docGrid w:linePitch="360"/>
        </w:sectPr>
      </w:pPr>
      <w:r w:rsidRPr="006E43F6">
        <w:rPr>
          <w:rFonts w:cs="Arial"/>
          <w:color w:val="auto"/>
          <w:u w:val="single"/>
        </w:rPr>
        <w:t>Unless the court orders otherwise, a petition and any other document related to a surrogacy agreement filed with the court under this article are not open to inspection by any individual other than the parties to the proceeding, a child conceived by assisted reproduction under the agreement, their attorneys, and the</w:t>
      </w:r>
      <w:r w:rsidR="002E6210">
        <w:rPr>
          <w:rFonts w:cs="Arial"/>
          <w:color w:val="auto"/>
          <w:u w:val="single"/>
        </w:rPr>
        <w:t xml:space="preserve"> </w:t>
      </w:r>
      <w:r w:rsidR="00466349" w:rsidRPr="006E43F6">
        <w:rPr>
          <w:rFonts w:eastAsia="Calibri" w:cs="Arial"/>
          <w:color w:val="auto"/>
          <w:u w:val="single"/>
        </w:rPr>
        <w:t>Vital Registration Office</w:t>
      </w:r>
      <w:r w:rsidRPr="006E43F6">
        <w:rPr>
          <w:rFonts w:cs="Arial"/>
          <w:color w:val="auto"/>
          <w:u w:val="single"/>
        </w:rPr>
        <w:t xml:space="preserve">. A court may not authorize an individual to inspect a document related to the agreement, unless required by exigent circumstances. The individual seeking to inspect the document may be required </w:t>
      </w:r>
      <w:r w:rsidR="00473E24">
        <w:rPr>
          <w:rFonts w:cs="Arial"/>
          <w:color w:val="auto"/>
          <w:u w:val="single"/>
        </w:rPr>
        <w:t>to</w:t>
      </w:r>
      <w:r w:rsidRPr="006E43F6">
        <w:rPr>
          <w:rFonts w:cs="Arial"/>
          <w:color w:val="auto"/>
          <w:u w:val="single"/>
        </w:rPr>
        <w:t xml:space="preserve"> pay the expense of preparing a copy of the document to be inspected.</w:t>
      </w:r>
    </w:p>
    <w:p w14:paraId="181C92DA" w14:textId="3A0EA120" w:rsidR="00555159" w:rsidRPr="006E43F6" w:rsidRDefault="00555159" w:rsidP="00555159">
      <w:pPr>
        <w:suppressLineNumbers/>
        <w:ind w:left="720" w:hanging="720"/>
        <w:jc w:val="both"/>
        <w:outlineLvl w:val="3"/>
        <w:rPr>
          <w:rFonts w:cs="Arial"/>
          <w:b/>
          <w:color w:val="auto"/>
          <w:u w:val="single"/>
        </w:rPr>
      </w:pPr>
      <w:r w:rsidRPr="006E43F6">
        <w:rPr>
          <w:rFonts w:cs="Arial"/>
          <w:b/>
          <w:color w:val="auto"/>
          <w:u w:val="single"/>
        </w:rPr>
        <w:t xml:space="preserve">§16-67-7. </w:t>
      </w:r>
      <w:r w:rsidR="002E6210">
        <w:rPr>
          <w:rFonts w:cs="Arial"/>
          <w:b/>
          <w:color w:val="auto"/>
          <w:u w:val="single"/>
        </w:rPr>
        <w:t>Exclusive, Continuing Jurisdiction</w:t>
      </w:r>
      <w:r w:rsidRPr="006E43F6">
        <w:rPr>
          <w:rFonts w:cs="Arial"/>
          <w:b/>
          <w:color w:val="auto"/>
          <w:u w:val="single"/>
        </w:rPr>
        <w:t>.</w:t>
      </w:r>
    </w:p>
    <w:p w14:paraId="1B3A70EA" w14:textId="13B164F4" w:rsidR="00555159" w:rsidRPr="006E43F6" w:rsidRDefault="00555159" w:rsidP="00555159">
      <w:pPr>
        <w:ind w:firstLine="750"/>
        <w:jc w:val="both"/>
        <w:outlineLvl w:val="4"/>
        <w:rPr>
          <w:rFonts w:cs="Arial"/>
          <w:color w:val="auto"/>
          <w:u w:val="single"/>
        </w:rPr>
      </w:pPr>
      <w:r w:rsidRPr="006E43F6">
        <w:rPr>
          <w:rFonts w:cs="Arial"/>
          <w:color w:val="auto"/>
          <w:u w:val="single"/>
        </w:rPr>
        <w:t>During the period after the execution of a surrogacy agreement until 90 days after the birth</w:t>
      </w:r>
      <w:r w:rsidR="00473E24">
        <w:rPr>
          <w:rFonts w:cs="Arial"/>
          <w:color w:val="auto"/>
          <w:u w:val="single"/>
        </w:rPr>
        <w:t xml:space="preserve"> of</w:t>
      </w:r>
      <w:r w:rsidRPr="006E43F6">
        <w:rPr>
          <w:rFonts w:cs="Arial"/>
          <w:color w:val="auto"/>
          <w:u w:val="single"/>
        </w:rPr>
        <w:t xml:space="preserve"> a child conceived by assisted reproduction under the agreement, a court of this state conducting a proceeding under this article has exclusive, continuing jurisdiction over all matters arising out of the agreement. This section does not give the court jurisdiction over a child custody or child support proceeding if jurisdiction is not otherwise authorized by law of this sate other than this article.</w:t>
      </w:r>
    </w:p>
    <w:p w14:paraId="2C0A91EF" w14:textId="77777777" w:rsidR="00555159" w:rsidRPr="006E43F6" w:rsidRDefault="00555159" w:rsidP="00555159">
      <w:pPr>
        <w:suppressLineNumbers/>
        <w:ind w:left="720" w:hanging="720"/>
        <w:jc w:val="both"/>
        <w:outlineLvl w:val="3"/>
        <w:rPr>
          <w:color w:val="auto"/>
        </w:rPr>
      </w:pPr>
      <w:r w:rsidRPr="006E43F6">
        <w:rPr>
          <w:rFonts w:cs="Arial"/>
          <w:b/>
          <w:color w:val="auto"/>
          <w:u w:val="single"/>
        </w:rPr>
        <w:t>§16-67-8. Termination of gestational surrogacy agreement</w:t>
      </w:r>
      <w:r w:rsidRPr="006E43F6">
        <w:rPr>
          <w:color w:val="auto"/>
        </w:rPr>
        <w:t>.</w:t>
      </w:r>
    </w:p>
    <w:p w14:paraId="2C8D37E5" w14:textId="77777777" w:rsidR="00555159" w:rsidRPr="006E43F6" w:rsidRDefault="00555159" w:rsidP="00555159">
      <w:pPr>
        <w:ind w:firstLine="750"/>
        <w:jc w:val="both"/>
        <w:outlineLvl w:val="4"/>
        <w:rPr>
          <w:rFonts w:cs="Arial"/>
          <w:color w:val="auto"/>
          <w:u w:val="single"/>
        </w:rPr>
        <w:sectPr w:rsidR="00555159"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40A61D44"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lastRenderedPageBreak/>
        <w:t>(a) A party to a gestational surrogacy agreement may terminate the agreement, at any time before an embryo transfer, by giving notice of termination in a record to all other parties. If an embryo transfer does not result in a pregnancy, a party may terminate the agreement at any time before a subsequent embryo transfer.</w:t>
      </w:r>
    </w:p>
    <w:p w14:paraId="3FBD81B6"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(b) Unless a gestational surrogacy agreement provides otherwise, on termination of the agreement under this section, the parties are released from the agreement, except that each intended parent remains responsible for expenses that are reimbursable under the agreement and incurred by the gestational surrogate through the date of termination.</w:t>
      </w:r>
    </w:p>
    <w:p w14:paraId="6425EBF2" w14:textId="2B151757" w:rsidR="00555159" w:rsidRPr="006E43F6" w:rsidRDefault="00555159" w:rsidP="00555159">
      <w:pPr>
        <w:ind w:firstLine="750"/>
        <w:jc w:val="both"/>
        <w:outlineLvl w:val="4"/>
        <w:rPr>
          <w:rFonts w:cs="Arial"/>
          <w:color w:val="auto"/>
          <w:u w:val="single"/>
        </w:rPr>
        <w:sectPr w:rsidR="00555159" w:rsidRPr="006E43F6" w:rsidSect="00B40927">
          <w:type w:val="continuous"/>
          <w:pgSz w:w="12240" w:h="15840" w:code="1"/>
          <w:pgMar w:top="1440" w:right="1440" w:bottom="1440" w:left="1440" w:header="720" w:footer="720" w:gutter="0"/>
          <w:lnNumType w:countBy="1" w:restart="newSection"/>
          <w:cols w:space="720"/>
          <w:titlePg/>
          <w:docGrid w:linePitch="360"/>
        </w:sectPr>
      </w:pPr>
      <w:r w:rsidRPr="006E43F6">
        <w:rPr>
          <w:rFonts w:cs="Arial"/>
          <w:color w:val="auto"/>
          <w:u w:val="single"/>
        </w:rPr>
        <w:t>(c) Except in a case involving fraud, neither a gestational surrogate not the surrogate's spouse or former spouse, if any</w:t>
      </w:r>
      <w:r w:rsidR="00473E24">
        <w:rPr>
          <w:rFonts w:cs="Arial"/>
          <w:color w:val="auto"/>
          <w:u w:val="single"/>
        </w:rPr>
        <w:t>,</w:t>
      </w:r>
      <w:r w:rsidRPr="006E43F6">
        <w:rPr>
          <w:rFonts w:cs="Arial"/>
          <w:color w:val="auto"/>
          <w:u w:val="single"/>
        </w:rPr>
        <w:t xml:space="preserve"> is liable to the intended parent or parents for a penalty or liquidated damages, for terminating a gestational surrogacy agreement under this section.</w:t>
      </w:r>
    </w:p>
    <w:p w14:paraId="1DD99209" w14:textId="18DCF258" w:rsidR="00555159" w:rsidRPr="006E43F6" w:rsidRDefault="00555159" w:rsidP="00555159">
      <w:pPr>
        <w:suppressLineNumbers/>
        <w:ind w:left="720" w:hanging="720"/>
        <w:jc w:val="both"/>
        <w:outlineLvl w:val="3"/>
        <w:rPr>
          <w:rFonts w:cs="Arial"/>
          <w:b/>
          <w:color w:val="auto"/>
          <w:u w:val="single"/>
        </w:rPr>
      </w:pPr>
      <w:r w:rsidRPr="006E43F6">
        <w:rPr>
          <w:rFonts w:cs="Arial"/>
          <w:b/>
          <w:color w:val="auto"/>
          <w:u w:val="single"/>
        </w:rPr>
        <w:t xml:space="preserve">§16-67-9. </w:t>
      </w:r>
      <w:r w:rsidR="002E6210">
        <w:rPr>
          <w:rFonts w:cs="Arial"/>
          <w:b/>
          <w:color w:val="auto"/>
          <w:u w:val="single"/>
        </w:rPr>
        <w:t xml:space="preserve">Parentage under </w:t>
      </w:r>
      <w:r w:rsidR="003866C0">
        <w:rPr>
          <w:rFonts w:cs="Arial"/>
          <w:b/>
          <w:color w:val="auto"/>
          <w:u w:val="single"/>
        </w:rPr>
        <w:t>g</w:t>
      </w:r>
      <w:r w:rsidR="002E6210">
        <w:rPr>
          <w:rFonts w:cs="Arial"/>
          <w:b/>
          <w:color w:val="auto"/>
          <w:u w:val="single"/>
        </w:rPr>
        <w:t xml:space="preserve">estational </w:t>
      </w:r>
      <w:r w:rsidR="003866C0">
        <w:rPr>
          <w:rFonts w:cs="Arial"/>
          <w:b/>
          <w:color w:val="auto"/>
          <w:u w:val="single"/>
        </w:rPr>
        <w:t>s</w:t>
      </w:r>
      <w:r w:rsidR="002E6210">
        <w:rPr>
          <w:rFonts w:cs="Arial"/>
          <w:b/>
          <w:color w:val="auto"/>
          <w:u w:val="single"/>
        </w:rPr>
        <w:t xml:space="preserve">urrogacy </w:t>
      </w:r>
      <w:r w:rsidR="003866C0">
        <w:rPr>
          <w:rFonts w:cs="Arial"/>
          <w:b/>
          <w:color w:val="auto"/>
          <w:u w:val="single"/>
        </w:rPr>
        <w:t>a</w:t>
      </w:r>
      <w:r w:rsidR="002E6210">
        <w:rPr>
          <w:rFonts w:cs="Arial"/>
          <w:b/>
          <w:color w:val="auto"/>
          <w:u w:val="single"/>
        </w:rPr>
        <w:t>greement</w:t>
      </w:r>
      <w:r w:rsidRPr="006E43F6">
        <w:rPr>
          <w:rFonts w:cs="Arial"/>
          <w:b/>
          <w:color w:val="auto"/>
          <w:u w:val="single"/>
        </w:rPr>
        <w:t>.</w:t>
      </w:r>
    </w:p>
    <w:p w14:paraId="3EC4250F" w14:textId="44A94A41" w:rsidR="00555159" w:rsidRPr="006E43F6" w:rsidRDefault="00555159" w:rsidP="00555159">
      <w:pPr>
        <w:ind w:firstLine="750"/>
        <w:jc w:val="both"/>
        <w:outlineLvl w:val="4"/>
        <w:rPr>
          <w:rFonts w:cs="Arial"/>
          <w:color w:val="auto"/>
          <w:u w:val="single"/>
        </w:rPr>
      </w:pPr>
      <w:r w:rsidRPr="006E43F6">
        <w:rPr>
          <w:rFonts w:cs="Arial"/>
          <w:color w:val="auto"/>
          <w:u w:val="single"/>
        </w:rPr>
        <w:t>(a) Notwithstanding any other provision to the contrary and except as otherwise provided</w:t>
      </w:r>
      <w:r w:rsidR="00473E24">
        <w:rPr>
          <w:rFonts w:cs="Arial"/>
          <w:color w:val="auto"/>
          <w:u w:val="single"/>
        </w:rPr>
        <w:t xml:space="preserve"> in</w:t>
      </w:r>
      <w:r w:rsidRPr="006E43F6">
        <w:rPr>
          <w:rFonts w:cs="Arial"/>
          <w:color w:val="auto"/>
          <w:u w:val="single"/>
        </w:rPr>
        <w:t xml:space="preserve"> this article, on birth of a child conceived by assisted reproduction under a gestational surrogacy agreement, each intended parent is, by operation of law, a parent of the child.</w:t>
      </w:r>
    </w:p>
    <w:p w14:paraId="05CE765C"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 xml:space="preserve">(b) Except as otherwise provided in this article, neither a gestational surrogate nor the surrogate's spouse or former spouse, if any, is a parent of the child. </w:t>
      </w:r>
    </w:p>
    <w:p w14:paraId="5C9F6CF4"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(c) If a child is alleged to be a genetic child of the woman who agreed to be a gestational surrogate, the court shall order genetic testing of the child. If the child is a genetic child of the woman who agreed to be a gestational surrogate, parentage must be determined based upon other provisions of applicable law.</w:t>
      </w:r>
    </w:p>
    <w:p w14:paraId="6B23BC0F"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(d) Except as otherwise provided in this article, if due to a clinical or laboratory error, a child conceived by assisted reproduction under a gestational surrogacy agreement is not genetically related to an intended parent or a donor who donated to the intended parent or parents, each intended parent, and not the gestational surrogate and the surrogate's spouse or former spouse, if any, is a parent of the child, subject to any other claim of parentage.</w:t>
      </w:r>
    </w:p>
    <w:p w14:paraId="54F2691C" w14:textId="77777777" w:rsidR="00555159" w:rsidRPr="006E43F6" w:rsidRDefault="00555159" w:rsidP="00555159">
      <w:pPr>
        <w:suppressLineNumbers/>
        <w:ind w:left="720" w:hanging="720"/>
        <w:jc w:val="both"/>
        <w:outlineLvl w:val="3"/>
        <w:rPr>
          <w:rFonts w:cs="Arial"/>
          <w:b/>
          <w:color w:val="auto"/>
          <w:u w:val="single"/>
        </w:rPr>
      </w:pPr>
      <w:r w:rsidRPr="006E43F6">
        <w:rPr>
          <w:rFonts w:cs="Arial"/>
          <w:b/>
          <w:color w:val="auto"/>
          <w:u w:val="single"/>
        </w:rPr>
        <w:lastRenderedPageBreak/>
        <w:t>§16-67-10. Gestational surrogacy agreement: parentage or deceased intended parent.</w:t>
      </w:r>
    </w:p>
    <w:p w14:paraId="72B7331B" w14:textId="77777777" w:rsidR="00555159" w:rsidRPr="006E43F6" w:rsidRDefault="00555159" w:rsidP="00555159">
      <w:pPr>
        <w:ind w:firstLine="750"/>
        <w:jc w:val="both"/>
        <w:outlineLvl w:val="4"/>
        <w:rPr>
          <w:rFonts w:cs="Arial"/>
          <w:color w:val="auto"/>
          <w:u w:val="single"/>
        </w:rPr>
        <w:sectPr w:rsidR="00555159" w:rsidRPr="006E43F6" w:rsidSect="00555159">
          <w:type w:val="continuous"/>
          <w:pgSz w:w="12240" w:h="15840" w:code="1"/>
          <w:pgMar w:top="1440" w:right="1440" w:bottom="1440" w:left="1440" w:header="720" w:footer="720" w:gutter="0"/>
          <w:lnNumType w:countBy="1" w:restart="newSection"/>
          <w:cols w:space="720"/>
          <w:titlePg/>
          <w:docGrid w:linePitch="360"/>
        </w:sectPr>
      </w:pPr>
    </w:p>
    <w:p w14:paraId="79308E23" w14:textId="77777777" w:rsidR="00555159" w:rsidRPr="006E43F6" w:rsidRDefault="00555159" w:rsidP="00555159">
      <w:pPr>
        <w:pStyle w:val="SectionBody"/>
        <w:rPr>
          <w:color w:val="auto"/>
          <w:u w:val="single"/>
        </w:rPr>
      </w:pPr>
      <w:r w:rsidRPr="006E43F6">
        <w:rPr>
          <w:color w:val="auto"/>
          <w:u w:val="single"/>
        </w:rPr>
        <w:t>(a</w:t>
      </w:r>
      <w:r w:rsidRPr="006E43F6">
        <w:rPr>
          <w:b/>
          <w:bCs/>
          <w:color w:val="auto"/>
          <w:u w:val="single"/>
        </w:rPr>
        <w:t xml:space="preserve">) </w:t>
      </w:r>
      <w:r w:rsidRPr="006E43F6">
        <w:rPr>
          <w:color w:val="auto"/>
          <w:u w:val="single"/>
        </w:rPr>
        <w:t>§16-67-9 of this code applies to an intended parent even if the intended parent died during the period between the transfer of a gamete or embryo and the birth of the child;</w:t>
      </w:r>
    </w:p>
    <w:p w14:paraId="56C9D451" w14:textId="77777777" w:rsidR="00555159" w:rsidRPr="006E43F6" w:rsidRDefault="00555159" w:rsidP="00555159">
      <w:pPr>
        <w:pStyle w:val="SectionBody"/>
        <w:rPr>
          <w:color w:val="auto"/>
          <w:u w:val="single"/>
        </w:rPr>
      </w:pPr>
      <w:r w:rsidRPr="006E43F6">
        <w:rPr>
          <w:color w:val="auto"/>
          <w:u w:val="single"/>
        </w:rPr>
        <w:t>(b) Except as provided otherwise in §16-67-9 of this code, an intended parent is not a parent of a child conceived by assisted reproduction under a gestational surrogacy agreement if the intended parent dies before the transfer of a gamete or embryo unless:</w:t>
      </w:r>
    </w:p>
    <w:p w14:paraId="17E30E28" w14:textId="77777777" w:rsidR="00555159" w:rsidRPr="006E43F6" w:rsidRDefault="00555159" w:rsidP="00555159">
      <w:pPr>
        <w:pStyle w:val="SectionBody"/>
        <w:rPr>
          <w:color w:val="auto"/>
          <w:u w:val="single"/>
        </w:rPr>
      </w:pPr>
      <w:r w:rsidRPr="006E43F6">
        <w:rPr>
          <w:color w:val="auto"/>
          <w:u w:val="single"/>
        </w:rPr>
        <w:t>(1) The agreement provides otherwise; and</w:t>
      </w:r>
    </w:p>
    <w:p w14:paraId="7CA2C921" w14:textId="24A964D2" w:rsidR="00555159" w:rsidRPr="006E43F6" w:rsidRDefault="00555159" w:rsidP="00555159">
      <w:pPr>
        <w:pStyle w:val="SectionBody"/>
        <w:rPr>
          <w:color w:val="auto"/>
          <w:u w:val="single"/>
        </w:rPr>
        <w:sectPr w:rsidR="00555159" w:rsidRPr="006E43F6" w:rsidSect="00B40927">
          <w:type w:val="continuous"/>
          <w:pgSz w:w="12240" w:h="15840" w:code="1"/>
          <w:pgMar w:top="1440" w:right="1440" w:bottom="1440" w:left="1440" w:header="720" w:footer="720" w:gutter="0"/>
          <w:lnNumType w:countBy="1" w:restart="newSection"/>
          <w:cols w:space="720"/>
          <w:titlePg/>
          <w:docGrid w:linePitch="360"/>
        </w:sectPr>
      </w:pPr>
      <w:r w:rsidRPr="006E43F6">
        <w:rPr>
          <w:color w:val="auto"/>
          <w:u w:val="single"/>
        </w:rPr>
        <w:t>(2) The transfer of a gamete or embryo occurs not later than 36 months after the death of the intended parent</w:t>
      </w:r>
      <w:r w:rsidR="006A0B7A">
        <w:rPr>
          <w:color w:val="auto"/>
          <w:u w:val="single"/>
        </w:rPr>
        <w:t>,</w:t>
      </w:r>
      <w:r w:rsidRPr="006E43F6">
        <w:rPr>
          <w:color w:val="auto"/>
          <w:u w:val="single"/>
        </w:rPr>
        <w:t xml:space="preserve"> </w:t>
      </w:r>
      <w:r w:rsidR="00473E24">
        <w:rPr>
          <w:color w:val="auto"/>
          <w:u w:val="single"/>
        </w:rPr>
        <w:t>or the</w:t>
      </w:r>
      <w:r w:rsidRPr="006E43F6">
        <w:rPr>
          <w:color w:val="auto"/>
          <w:u w:val="single"/>
        </w:rPr>
        <w:t xml:space="preserve"> birth of the child occurs not later than 45 months after the death of the intended parent. </w:t>
      </w:r>
    </w:p>
    <w:p w14:paraId="0C0AE476" w14:textId="77777777" w:rsidR="00555159" w:rsidRPr="006E43F6" w:rsidRDefault="00555159" w:rsidP="00555159">
      <w:pPr>
        <w:suppressLineNumbers/>
        <w:ind w:left="720" w:hanging="720"/>
        <w:jc w:val="both"/>
        <w:outlineLvl w:val="3"/>
        <w:rPr>
          <w:rFonts w:cs="Arial"/>
          <w:b/>
          <w:color w:val="auto"/>
          <w:u w:val="single"/>
        </w:rPr>
      </w:pPr>
      <w:bookmarkStart w:id="4" w:name="_Hlk143545547"/>
      <w:r w:rsidRPr="006E43F6">
        <w:rPr>
          <w:rFonts w:cs="Arial"/>
          <w:b/>
          <w:color w:val="auto"/>
          <w:u w:val="single"/>
        </w:rPr>
        <w:t>§16-67-11. Gestational surrogacy agreement: order of parentage.</w:t>
      </w:r>
    </w:p>
    <w:bookmarkEnd w:id="4"/>
    <w:p w14:paraId="18EB44E2" w14:textId="77777777" w:rsidR="00555159" w:rsidRPr="006E43F6" w:rsidRDefault="00555159" w:rsidP="00555159">
      <w:pPr>
        <w:ind w:firstLine="750"/>
        <w:jc w:val="both"/>
        <w:rPr>
          <w:rFonts w:cs="Arial"/>
          <w:color w:val="auto"/>
          <w:u w:val="single"/>
        </w:rPr>
        <w:sectPr w:rsidR="00555159"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14BE468E" w14:textId="232CA02A" w:rsidR="00555159" w:rsidRPr="006E43F6" w:rsidRDefault="00555159" w:rsidP="00555159">
      <w:pPr>
        <w:ind w:firstLine="750"/>
        <w:jc w:val="both"/>
        <w:rPr>
          <w:rFonts w:cs="Arial"/>
          <w:color w:val="auto"/>
          <w:u w:val="single"/>
        </w:rPr>
      </w:pPr>
      <w:r w:rsidRPr="006E43F6">
        <w:rPr>
          <w:rFonts w:cs="Arial"/>
          <w:color w:val="auto"/>
          <w:u w:val="single"/>
        </w:rPr>
        <w:t xml:space="preserve">(a) Except as otherwise </w:t>
      </w:r>
      <w:r w:rsidR="00473E24">
        <w:rPr>
          <w:rFonts w:cs="Arial"/>
          <w:color w:val="auto"/>
          <w:u w:val="single"/>
        </w:rPr>
        <w:t xml:space="preserve">provided </w:t>
      </w:r>
      <w:r w:rsidRPr="006E43F6">
        <w:rPr>
          <w:rFonts w:cs="Arial"/>
          <w:color w:val="auto"/>
          <w:u w:val="single"/>
        </w:rPr>
        <w:t xml:space="preserve">in this article before, on, or after the birth of a child conceived by assisted reproduction under a gestational surrogacy agreement, a party to the agreement may commence a proceeding in the </w:t>
      </w:r>
      <w:r w:rsidR="00473E24">
        <w:rPr>
          <w:rFonts w:cs="Arial"/>
          <w:color w:val="auto"/>
          <w:u w:val="single"/>
        </w:rPr>
        <w:t>c</w:t>
      </w:r>
      <w:r w:rsidR="00E05E6D">
        <w:rPr>
          <w:rFonts w:cs="Arial"/>
          <w:color w:val="auto"/>
          <w:u w:val="single"/>
        </w:rPr>
        <w:t xml:space="preserve">ircuit </w:t>
      </w:r>
      <w:r w:rsidR="00473E24">
        <w:rPr>
          <w:rFonts w:cs="Arial"/>
          <w:color w:val="auto"/>
          <w:u w:val="single"/>
        </w:rPr>
        <w:t>c</w:t>
      </w:r>
      <w:r w:rsidR="00E05E6D">
        <w:rPr>
          <w:rFonts w:cs="Arial"/>
          <w:color w:val="auto"/>
          <w:u w:val="single"/>
        </w:rPr>
        <w:t xml:space="preserve">ourts of this </w:t>
      </w:r>
      <w:r w:rsidR="00473E24">
        <w:rPr>
          <w:rFonts w:cs="Arial"/>
          <w:color w:val="auto"/>
          <w:u w:val="single"/>
        </w:rPr>
        <w:t>s</w:t>
      </w:r>
      <w:r w:rsidR="00E05E6D">
        <w:rPr>
          <w:rFonts w:cs="Arial"/>
          <w:color w:val="auto"/>
          <w:u w:val="single"/>
        </w:rPr>
        <w:t>tate in the county where a gestational surrogate resides, or in the county where the medical facility that the gestational surrogate intends to deliver the child resides, for an order of judgement</w:t>
      </w:r>
      <w:r w:rsidRPr="006E43F6">
        <w:rPr>
          <w:rFonts w:cs="Arial"/>
          <w:color w:val="auto"/>
          <w:u w:val="single"/>
        </w:rPr>
        <w:t>;</w:t>
      </w:r>
    </w:p>
    <w:p w14:paraId="62A56EC1" w14:textId="77777777" w:rsidR="00555159" w:rsidRPr="006E43F6" w:rsidRDefault="00555159" w:rsidP="00555159">
      <w:pPr>
        <w:ind w:firstLine="750"/>
        <w:jc w:val="both"/>
        <w:rPr>
          <w:rFonts w:cs="Arial"/>
          <w:color w:val="auto"/>
          <w:u w:val="single"/>
        </w:rPr>
      </w:pPr>
      <w:r w:rsidRPr="006E43F6">
        <w:rPr>
          <w:rFonts w:cs="Arial"/>
          <w:color w:val="auto"/>
          <w:u w:val="single"/>
        </w:rPr>
        <w:t>(1) Declaring that each intended parent is a parent of the child and ordering that parental rights and duties vest immediately on the birth of the child exclusively in each intended parent;</w:t>
      </w:r>
    </w:p>
    <w:p w14:paraId="7F96D2A7" w14:textId="77777777" w:rsidR="00555159" w:rsidRPr="006E43F6" w:rsidRDefault="00555159" w:rsidP="00555159">
      <w:pPr>
        <w:ind w:firstLine="750"/>
        <w:jc w:val="both"/>
        <w:rPr>
          <w:rFonts w:cs="Arial"/>
          <w:color w:val="auto"/>
          <w:u w:val="single"/>
        </w:rPr>
      </w:pPr>
      <w:r w:rsidRPr="006E43F6">
        <w:rPr>
          <w:rFonts w:cs="Arial"/>
          <w:color w:val="auto"/>
          <w:u w:val="single"/>
        </w:rPr>
        <w:t>(2) Declaring that the gestational surrogate and the surrogate's spouse or former spouse, if any, are not the parents of the child;</w:t>
      </w:r>
    </w:p>
    <w:p w14:paraId="581C4A20" w14:textId="77777777" w:rsidR="00555159" w:rsidRPr="006E43F6" w:rsidRDefault="00555159" w:rsidP="00555159">
      <w:pPr>
        <w:ind w:firstLine="750"/>
        <w:jc w:val="both"/>
        <w:rPr>
          <w:rFonts w:cs="Arial"/>
          <w:color w:val="auto"/>
          <w:u w:val="single"/>
        </w:rPr>
      </w:pPr>
      <w:r w:rsidRPr="006E43F6">
        <w:rPr>
          <w:rFonts w:cs="Arial"/>
          <w:color w:val="auto"/>
          <w:u w:val="single"/>
        </w:rPr>
        <w:t xml:space="preserve">(3) Designating the content of the birth record in accordance with §16-5-1 </w:t>
      </w:r>
      <w:r w:rsidRPr="006E43F6">
        <w:rPr>
          <w:rFonts w:cs="Arial"/>
          <w:i/>
          <w:iCs/>
          <w:color w:val="auto"/>
          <w:u w:val="single"/>
        </w:rPr>
        <w:t>et seq</w:t>
      </w:r>
      <w:r w:rsidRPr="006E43F6">
        <w:rPr>
          <w:rFonts w:cs="Arial"/>
          <w:color w:val="auto"/>
          <w:u w:val="single"/>
        </w:rPr>
        <w:t>.  of this code and directing the Vital Registration Office to designate each intended parent as a parent of the child;</w:t>
      </w:r>
    </w:p>
    <w:p w14:paraId="50549866" w14:textId="77777777" w:rsidR="00555159" w:rsidRPr="006E43F6" w:rsidRDefault="00555159" w:rsidP="00555159">
      <w:pPr>
        <w:ind w:firstLine="750"/>
        <w:jc w:val="both"/>
        <w:rPr>
          <w:rFonts w:cs="Arial"/>
          <w:color w:val="auto"/>
          <w:u w:val="single"/>
        </w:rPr>
      </w:pPr>
      <w:r w:rsidRPr="006E43F6">
        <w:rPr>
          <w:rFonts w:cs="Arial"/>
          <w:color w:val="auto"/>
          <w:u w:val="single"/>
        </w:rPr>
        <w:t>(4) To protect the privacy of the child and the parties, declaring the court record is not open to inspection, except as authorized under this article;</w:t>
      </w:r>
    </w:p>
    <w:p w14:paraId="586754AC" w14:textId="77777777" w:rsidR="00555159" w:rsidRPr="006E43F6" w:rsidRDefault="00555159" w:rsidP="00555159">
      <w:pPr>
        <w:ind w:firstLine="750"/>
        <w:jc w:val="both"/>
        <w:rPr>
          <w:rFonts w:cs="Arial"/>
          <w:color w:val="auto"/>
          <w:u w:val="single"/>
        </w:rPr>
      </w:pPr>
      <w:r w:rsidRPr="006E43F6">
        <w:rPr>
          <w:rFonts w:cs="Arial"/>
          <w:color w:val="auto"/>
          <w:u w:val="single"/>
        </w:rPr>
        <w:t>(5) If necessary, that the child be surrendered to the intended parent or parents; and</w:t>
      </w:r>
    </w:p>
    <w:p w14:paraId="0F283F9A" w14:textId="77777777" w:rsidR="00555159" w:rsidRPr="006E43F6" w:rsidRDefault="00555159" w:rsidP="00555159">
      <w:pPr>
        <w:ind w:firstLine="750"/>
        <w:jc w:val="both"/>
        <w:rPr>
          <w:rFonts w:cs="Arial"/>
          <w:color w:val="auto"/>
          <w:u w:val="single"/>
        </w:rPr>
      </w:pPr>
      <w:r w:rsidRPr="006E43F6">
        <w:rPr>
          <w:rFonts w:cs="Arial"/>
          <w:color w:val="auto"/>
          <w:u w:val="single"/>
        </w:rPr>
        <w:lastRenderedPageBreak/>
        <w:t>(6) For other relief the court determines necessary and proper.</w:t>
      </w:r>
    </w:p>
    <w:p w14:paraId="161CA6C1" w14:textId="77777777" w:rsidR="00555159" w:rsidRPr="006E43F6" w:rsidRDefault="00555159" w:rsidP="00555159">
      <w:pPr>
        <w:ind w:firstLine="750"/>
        <w:jc w:val="both"/>
        <w:rPr>
          <w:rFonts w:cs="Arial"/>
          <w:color w:val="auto"/>
          <w:u w:val="single"/>
        </w:rPr>
      </w:pPr>
      <w:r w:rsidRPr="006E43F6">
        <w:rPr>
          <w:rFonts w:cs="Arial"/>
          <w:color w:val="auto"/>
          <w:u w:val="single"/>
        </w:rPr>
        <w:t>(b) The court shall issue an order or judgment under this section before the birth of the child. The court shall stay enforcement of the order or judgement until the birth of the child.</w:t>
      </w:r>
    </w:p>
    <w:p w14:paraId="6435E93E" w14:textId="77777777" w:rsidR="00555159" w:rsidRPr="006E43F6" w:rsidRDefault="00555159" w:rsidP="00555159">
      <w:pPr>
        <w:ind w:firstLine="750"/>
        <w:jc w:val="both"/>
        <w:rPr>
          <w:rFonts w:cs="Arial"/>
          <w:color w:val="auto"/>
          <w:u w:val="single"/>
        </w:rPr>
        <w:sectPr w:rsidR="00555159" w:rsidRPr="006E43F6" w:rsidSect="00555159">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6E43F6">
        <w:rPr>
          <w:rFonts w:cs="Arial"/>
          <w:color w:val="auto"/>
          <w:u w:val="single"/>
        </w:rPr>
        <w:t>(c) Neither this state nor the Vital Registration Office is a necessary party to a proceeding under this section.</w:t>
      </w:r>
    </w:p>
    <w:p w14:paraId="0341D308" w14:textId="77777777" w:rsidR="00555159" w:rsidRPr="006E43F6" w:rsidRDefault="00555159" w:rsidP="00555159">
      <w:pPr>
        <w:suppressLineNumbers/>
        <w:ind w:left="720" w:hanging="720"/>
        <w:jc w:val="both"/>
        <w:outlineLvl w:val="3"/>
        <w:rPr>
          <w:rFonts w:cs="Arial"/>
          <w:b/>
          <w:color w:val="auto"/>
          <w:u w:val="single"/>
        </w:rPr>
      </w:pPr>
      <w:r w:rsidRPr="006E43F6">
        <w:rPr>
          <w:rFonts w:cs="Arial"/>
          <w:b/>
          <w:color w:val="auto"/>
          <w:u w:val="single"/>
        </w:rPr>
        <w:t>§16-67-12. Effect of gestational surrogacy agreement.</w:t>
      </w:r>
    </w:p>
    <w:p w14:paraId="0F4995C7" w14:textId="77777777" w:rsidR="00555159" w:rsidRPr="006E43F6" w:rsidRDefault="00555159" w:rsidP="00555159">
      <w:pPr>
        <w:ind w:firstLine="750"/>
        <w:jc w:val="both"/>
        <w:outlineLvl w:val="4"/>
        <w:rPr>
          <w:rFonts w:cs="Arial"/>
          <w:color w:val="auto"/>
          <w:u w:val="single"/>
        </w:rPr>
      </w:pPr>
      <w:r w:rsidRPr="006E43F6">
        <w:rPr>
          <w:rFonts w:cs="Arial"/>
          <w:color w:val="auto"/>
          <w:u w:val="single"/>
        </w:rPr>
        <w:t>(a) A gestational surrogacy agreement that complies with the requirements of this article is enforceable.</w:t>
      </w:r>
    </w:p>
    <w:p w14:paraId="1503ABCB" w14:textId="77777777" w:rsidR="00555159" w:rsidRPr="006E43F6" w:rsidRDefault="00555159" w:rsidP="00555159">
      <w:pPr>
        <w:ind w:firstLine="750"/>
        <w:jc w:val="both"/>
        <w:rPr>
          <w:rFonts w:eastAsia="Calibri"/>
          <w:color w:val="auto"/>
          <w:u w:val="single"/>
        </w:rPr>
      </w:pPr>
      <w:r w:rsidRPr="006E43F6">
        <w:rPr>
          <w:rFonts w:cs="Arial"/>
          <w:color w:val="auto"/>
          <w:u w:val="single"/>
        </w:rPr>
        <w:t>(b) If a child was conceived by assisted reproduction under a gestational surrogacy agreement that does not comply with this article, the court shall determine that rights and duties of the parties to the agreement consistent with the intent of the parties at the time of execution of</w:t>
      </w:r>
      <w:r w:rsidRPr="006E43F6">
        <w:rPr>
          <w:color w:val="auto"/>
        </w:rPr>
        <w:t xml:space="preserve"> </w:t>
      </w:r>
      <w:r w:rsidRPr="006E43F6">
        <w:rPr>
          <w:color w:val="auto"/>
          <w:u w:val="single"/>
        </w:rPr>
        <w:t xml:space="preserve">the agreement. Each party to the agreement and any individual who at the time of the execution of the agreement was a spouse of a party to the agreement has standing to maintain a proceeding to adjudicate an issue related to the enforcement of the agreement. </w:t>
      </w:r>
      <w:r w:rsidRPr="006E43F6">
        <w:rPr>
          <w:rFonts w:eastAsia="Calibri"/>
          <w:color w:val="auto"/>
          <w:u w:val="single"/>
        </w:rPr>
        <w:t xml:space="preserve"> </w:t>
      </w:r>
    </w:p>
    <w:p w14:paraId="48E25394"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(c) Except as expressly provided in a gestational surrogacy agreement or this section, if the agreement is breached by the gestational surrogate or one or more intended parents, the non-breaching party is entitled to the remedies available at law or in equity.</w:t>
      </w:r>
    </w:p>
    <w:p w14:paraId="2DAD1D86"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(d) Specific performance is not a remedy available for breach by a gestational surrogate of a provision in the agreement that the gestational surrogate be impregnated or submit to a medical procedure.</w:t>
      </w:r>
    </w:p>
    <w:p w14:paraId="65525F77"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(e) Except as otherwise provided in this section, if an intended parent is determined to be a parent of a child, specific performance is a remedy available for:</w:t>
      </w:r>
    </w:p>
    <w:p w14:paraId="24254481"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(1) Breach of the agreement by a gestational surrogate which prevents the intended parent from exercising immediately on birth of the child the full rights of parentage; or</w:t>
      </w:r>
    </w:p>
    <w:p w14:paraId="44C1CE66" w14:textId="77777777" w:rsidR="00555159" w:rsidRPr="006E43F6" w:rsidRDefault="00555159" w:rsidP="00555159">
      <w:pPr>
        <w:ind w:firstLine="750"/>
        <w:jc w:val="both"/>
        <w:outlineLvl w:val="4"/>
        <w:rPr>
          <w:rFonts w:eastAsia="Calibri" w:cs="Arial"/>
          <w:color w:val="auto"/>
          <w:u w:val="single"/>
        </w:rPr>
        <w:sectPr w:rsidR="00555159" w:rsidRPr="006E43F6" w:rsidSect="00555159">
          <w:type w:val="continuous"/>
          <w:pgSz w:w="12240" w:h="15840" w:code="1"/>
          <w:pgMar w:top="1440" w:right="1440" w:bottom="1440" w:left="1440" w:header="720" w:footer="720" w:gutter="0"/>
          <w:lnNumType w:countBy="1" w:restart="newSection"/>
          <w:cols w:space="720"/>
          <w:titlePg/>
          <w:docGrid w:linePitch="360"/>
        </w:sectPr>
      </w:pPr>
      <w:r w:rsidRPr="006E43F6">
        <w:rPr>
          <w:rFonts w:eastAsia="Calibri" w:cs="Arial"/>
          <w:color w:val="auto"/>
          <w:u w:val="single"/>
        </w:rPr>
        <w:lastRenderedPageBreak/>
        <w:t>(2) Breach by the intended parent which prevents the intended parent's acceptance, immediately on birth of the child conceived by assisted reproduction under the agreement, of the duties of parentage.</w:t>
      </w:r>
    </w:p>
    <w:p w14:paraId="5A17E81C" w14:textId="77777777" w:rsidR="00555159" w:rsidRPr="006E43F6" w:rsidRDefault="00555159" w:rsidP="00555159">
      <w:pPr>
        <w:suppressLineNumbers/>
        <w:ind w:left="720" w:hanging="720"/>
        <w:jc w:val="both"/>
        <w:outlineLvl w:val="3"/>
        <w:rPr>
          <w:rFonts w:cs="Arial"/>
          <w:b/>
          <w:color w:val="auto"/>
          <w:u w:val="single"/>
        </w:rPr>
      </w:pPr>
      <w:r w:rsidRPr="006E43F6">
        <w:rPr>
          <w:rFonts w:cs="Arial"/>
          <w:b/>
          <w:color w:val="auto"/>
          <w:u w:val="single"/>
        </w:rPr>
        <w:t xml:space="preserve">§16-67-13. Requirements to validate genetic surrogacy agreement. </w:t>
      </w:r>
    </w:p>
    <w:p w14:paraId="623057D5" w14:textId="0D2EC32C" w:rsidR="00555159" w:rsidRPr="006E43F6" w:rsidRDefault="00555159" w:rsidP="00555159">
      <w:pPr>
        <w:ind w:firstLine="750"/>
        <w:jc w:val="both"/>
        <w:outlineLvl w:val="4"/>
        <w:rPr>
          <w:rFonts w:cs="Arial"/>
          <w:color w:val="auto"/>
          <w:u w:val="single"/>
        </w:rPr>
      </w:pPr>
      <w:r w:rsidRPr="006E43F6">
        <w:rPr>
          <w:rFonts w:cs="Arial"/>
          <w:color w:val="auto"/>
          <w:u w:val="single"/>
        </w:rPr>
        <w:t xml:space="preserve">(a) Except as otherwise provided in this article, to be enforceable a genetic surrogacy agreement must be validated by </w:t>
      </w:r>
      <w:r w:rsidR="00E05E6D">
        <w:rPr>
          <w:rFonts w:cs="Arial"/>
          <w:color w:val="auto"/>
          <w:u w:val="single"/>
        </w:rPr>
        <w:t xml:space="preserve">a </w:t>
      </w:r>
      <w:r w:rsidR="00473E24">
        <w:rPr>
          <w:rFonts w:cs="Arial"/>
          <w:color w:val="auto"/>
          <w:u w:val="single"/>
        </w:rPr>
        <w:t>c</w:t>
      </w:r>
      <w:r w:rsidR="00E05E6D">
        <w:rPr>
          <w:rFonts w:cs="Arial"/>
          <w:color w:val="auto"/>
          <w:u w:val="single"/>
        </w:rPr>
        <w:t xml:space="preserve">ircuit </w:t>
      </w:r>
      <w:r w:rsidR="00473E24">
        <w:rPr>
          <w:rFonts w:cs="Arial"/>
          <w:color w:val="auto"/>
          <w:u w:val="single"/>
        </w:rPr>
        <w:t>c</w:t>
      </w:r>
      <w:r w:rsidR="00E05E6D">
        <w:rPr>
          <w:rFonts w:cs="Arial"/>
          <w:color w:val="auto"/>
          <w:u w:val="single"/>
        </w:rPr>
        <w:t xml:space="preserve">ourt in the county where either the genetic surrogate resides, or alternatively in the county where the intended delivery hospital </w:t>
      </w:r>
      <w:r w:rsidR="00473E24">
        <w:rPr>
          <w:rFonts w:cs="Arial"/>
          <w:color w:val="auto"/>
          <w:u w:val="single"/>
        </w:rPr>
        <w:t>is located</w:t>
      </w:r>
      <w:r w:rsidRPr="006E43F6">
        <w:rPr>
          <w:rFonts w:cs="Arial"/>
          <w:color w:val="auto"/>
          <w:u w:val="single"/>
        </w:rPr>
        <w:t>. A proceeding to validate the agreement must be commenced before assisted reproduction related to the surrogacy agreement.</w:t>
      </w:r>
    </w:p>
    <w:p w14:paraId="73A6622A" w14:textId="77777777" w:rsidR="00555159" w:rsidRPr="006E43F6" w:rsidRDefault="00555159" w:rsidP="00555159">
      <w:pPr>
        <w:ind w:firstLine="750"/>
        <w:jc w:val="both"/>
        <w:rPr>
          <w:rFonts w:cs="Arial"/>
          <w:color w:val="auto"/>
          <w:u w:val="single"/>
        </w:rPr>
      </w:pPr>
      <w:r w:rsidRPr="006E43F6">
        <w:rPr>
          <w:rFonts w:cs="Arial"/>
          <w:color w:val="auto"/>
          <w:u w:val="single"/>
        </w:rPr>
        <w:t>(b) The court shall issue an order validating a genetic surrogacy agreement if the court finds that:</w:t>
      </w:r>
    </w:p>
    <w:p w14:paraId="5110D2A7" w14:textId="77777777" w:rsidR="00555159" w:rsidRPr="006E43F6" w:rsidRDefault="00555159" w:rsidP="00555159">
      <w:pPr>
        <w:ind w:firstLine="750"/>
        <w:jc w:val="both"/>
        <w:rPr>
          <w:rFonts w:cs="Arial"/>
          <w:color w:val="auto"/>
          <w:u w:val="single"/>
        </w:rPr>
      </w:pPr>
      <w:r w:rsidRPr="006E43F6">
        <w:rPr>
          <w:rFonts w:cs="Arial"/>
          <w:color w:val="auto"/>
          <w:u w:val="single"/>
        </w:rPr>
        <w:t>(1) The requirements of this article are satisfied; and</w:t>
      </w:r>
    </w:p>
    <w:p w14:paraId="0D6E3201" w14:textId="77777777" w:rsidR="00555159" w:rsidRPr="006E43F6" w:rsidRDefault="00555159" w:rsidP="00555159">
      <w:pPr>
        <w:ind w:firstLine="750"/>
        <w:jc w:val="both"/>
        <w:rPr>
          <w:rFonts w:cs="Arial"/>
          <w:color w:val="auto"/>
          <w:u w:val="single"/>
        </w:rPr>
      </w:pPr>
      <w:r w:rsidRPr="006E43F6">
        <w:rPr>
          <w:rFonts w:cs="Arial"/>
          <w:color w:val="auto"/>
          <w:u w:val="single"/>
        </w:rPr>
        <w:t>(2) All parties entered into the agreement voluntarily and understand its terms.</w:t>
      </w:r>
    </w:p>
    <w:p w14:paraId="578101F7" w14:textId="77777777" w:rsidR="00555159" w:rsidRPr="006E43F6" w:rsidRDefault="00555159" w:rsidP="00555159">
      <w:pPr>
        <w:ind w:firstLine="750"/>
        <w:jc w:val="both"/>
        <w:rPr>
          <w:rFonts w:cs="Arial"/>
          <w:color w:val="auto"/>
          <w:u w:val="single"/>
        </w:rPr>
        <w:sectPr w:rsidR="00555159" w:rsidRPr="006E43F6" w:rsidSect="00555159">
          <w:type w:val="continuous"/>
          <w:pgSz w:w="12240" w:h="15840" w:code="1"/>
          <w:pgMar w:top="1440" w:right="1440" w:bottom="1440" w:left="1440" w:header="720" w:footer="720" w:gutter="0"/>
          <w:lnNumType w:countBy="1" w:restart="newSection"/>
          <w:cols w:space="720"/>
          <w:titlePg/>
          <w:docGrid w:linePitch="360"/>
        </w:sectPr>
      </w:pPr>
      <w:r w:rsidRPr="006E43F6">
        <w:rPr>
          <w:rFonts w:cs="Arial"/>
          <w:color w:val="auto"/>
          <w:u w:val="single"/>
        </w:rPr>
        <w:t xml:space="preserve">(c) An individual who terminates under this article a genetic surrogacy agreement shall file notice of the termination with the court. On receipt of the notice, the court shall vacate any order issued under this section. An individual who does not notify the court of the termination of the agreement is subject to sanctions. </w:t>
      </w:r>
    </w:p>
    <w:p w14:paraId="0B354404" w14:textId="77777777" w:rsidR="00555159" w:rsidRPr="006E43F6" w:rsidRDefault="00555159" w:rsidP="00555159">
      <w:pPr>
        <w:suppressLineNumbers/>
        <w:ind w:left="720" w:hanging="720"/>
        <w:jc w:val="both"/>
        <w:outlineLvl w:val="3"/>
        <w:rPr>
          <w:rFonts w:cs="Arial"/>
          <w:b/>
          <w:color w:val="auto"/>
          <w:u w:val="single"/>
        </w:rPr>
      </w:pPr>
      <w:bookmarkStart w:id="5" w:name="_Hlk143547705"/>
      <w:r w:rsidRPr="006E43F6">
        <w:rPr>
          <w:rFonts w:cs="Arial"/>
          <w:b/>
          <w:color w:val="auto"/>
          <w:u w:val="single"/>
        </w:rPr>
        <w:t xml:space="preserve">§16-67-14. Termination of genetic surrogacy agreement. </w:t>
      </w:r>
    </w:p>
    <w:bookmarkEnd w:id="5"/>
    <w:p w14:paraId="157EF46B"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(a) A party to a genetic surrogacy agreement may terminate the agreement as follows:</w:t>
      </w:r>
    </w:p>
    <w:p w14:paraId="427371BB" w14:textId="0FDF59A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 xml:space="preserve">(1) An intended parent who is a party to the agreement may terminate the agreement at any time before a gamete or embryo transfer by giving notice of termination in </w:t>
      </w:r>
      <w:r w:rsidR="004F3EBA">
        <w:rPr>
          <w:rFonts w:eastAsia="Calibri" w:cs="Arial"/>
          <w:color w:val="auto"/>
          <w:u w:val="single"/>
        </w:rPr>
        <w:t>writing</w:t>
      </w:r>
      <w:r w:rsidRPr="006E43F6">
        <w:rPr>
          <w:rFonts w:eastAsia="Calibri" w:cs="Arial"/>
          <w:color w:val="auto"/>
          <w:u w:val="single"/>
        </w:rPr>
        <w:t xml:space="preserve"> to all parties. If a gamete or embryo transfer does not result in a pregnancy, a party may terminate the agreement at any time before a subsequent gamete or embryo transfer. The notice of termination must be attested by a notarial officer or witness.</w:t>
      </w:r>
    </w:p>
    <w:p w14:paraId="61DEEA00" w14:textId="79318AAF"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 xml:space="preserve">(2) A genetic surrogate who is a party to the agreement may withdraw consent to the agreement any time before 72 hours after the birth of a child conceived by assisted reproduction </w:t>
      </w:r>
      <w:r w:rsidRPr="006E43F6">
        <w:rPr>
          <w:rFonts w:eastAsia="Calibri" w:cs="Arial"/>
          <w:color w:val="auto"/>
          <w:u w:val="single"/>
        </w:rPr>
        <w:lastRenderedPageBreak/>
        <w:t xml:space="preserve">under the agreement. To withdraw consent, the genetic surrogate must execute a notice of termination in </w:t>
      </w:r>
      <w:r w:rsidR="004F3EBA">
        <w:rPr>
          <w:rFonts w:eastAsia="Calibri" w:cs="Arial"/>
          <w:color w:val="auto"/>
          <w:u w:val="single"/>
        </w:rPr>
        <w:t>writing</w:t>
      </w:r>
      <w:r w:rsidRPr="006E43F6">
        <w:rPr>
          <w:rFonts w:eastAsia="Calibri" w:cs="Arial"/>
          <w:color w:val="auto"/>
          <w:u w:val="single"/>
        </w:rPr>
        <w:t xml:space="preserve"> stating the surrogate's intent to terminate the agreement. The notice of termination must be attested by a notarial officer or witnesses and be delivered to each intended parent any time before 72 hours after the birth of the child.</w:t>
      </w:r>
    </w:p>
    <w:p w14:paraId="3FC3DE63"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 xml:space="preserve">(b) On termination of the genetic surrogacy agreement under this section, the parties are released from all obligations under the agreement except that each intended parent remains responsible for all expenses incurred by the surrogate through the date of termination which are reimbursable under the agreement. Unless the agreement provides otherwise, the surrogate is not entitled to any non-expense related compensation paid for serving as surrogate. </w:t>
      </w:r>
    </w:p>
    <w:p w14:paraId="58375461"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(c) Except in a case involving fraud, neither a genetic surrogate nor the surrogate's spouse or former spouse, if any, is liable to the intended parent or parents for a penalty or liquidated damages, for terminating a genetic surrogacy agreement under this section.</w:t>
      </w:r>
    </w:p>
    <w:p w14:paraId="5DACF3F7" w14:textId="77777777" w:rsidR="00555159" w:rsidRPr="006E43F6" w:rsidRDefault="00555159" w:rsidP="00555159">
      <w:pPr>
        <w:suppressLineNumbers/>
        <w:ind w:left="720" w:hanging="720"/>
        <w:jc w:val="both"/>
        <w:outlineLvl w:val="3"/>
        <w:rPr>
          <w:rFonts w:cs="Arial"/>
          <w:b/>
          <w:color w:val="auto"/>
          <w:u w:val="single"/>
        </w:rPr>
      </w:pPr>
      <w:r w:rsidRPr="006E43F6">
        <w:rPr>
          <w:rFonts w:cs="Arial"/>
          <w:b/>
          <w:color w:val="auto"/>
          <w:u w:val="single"/>
        </w:rPr>
        <w:t xml:space="preserve">§16-67-15. Parentage under validated genetic surrogacy agreement. </w:t>
      </w:r>
    </w:p>
    <w:p w14:paraId="4F1825B1" w14:textId="77777777" w:rsidR="00555159" w:rsidRPr="006E43F6" w:rsidRDefault="00555159" w:rsidP="00555159">
      <w:pPr>
        <w:ind w:firstLine="750"/>
        <w:jc w:val="both"/>
        <w:outlineLvl w:val="4"/>
        <w:rPr>
          <w:rFonts w:eastAsia="Calibri" w:cs="Arial"/>
          <w:color w:val="auto"/>
          <w:u w:val="single"/>
        </w:rPr>
        <w:sectPr w:rsidR="00555159"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6C6AE4C5"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(a) Unless a genetic surrogacy exercises the right under this article to terminate a genetic surrogacy agreement, each intended parent is a parent of a child conceived by assisted reproduction under an agreement validated under this article.</w:t>
      </w:r>
    </w:p>
    <w:p w14:paraId="5BD741DD"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(b) Unless a genetic surrogate exercises the right under this article to terminate the genetic surrogacy agreement, on proof of a court order issued under this article validating the agreement, the court shall make an order:</w:t>
      </w:r>
    </w:p>
    <w:p w14:paraId="6C06B57E"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(1) Declaring that each intended parent is a parent of a child conceived by assisted reproduction under the agreement and ordering that parental rights and duties vest exclusively in each intended parent;</w:t>
      </w:r>
    </w:p>
    <w:p w14:paraId="586D866D"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(2) Declaring that the genetic surrogate and the surrogate's spouse or former spouse, if any, are not parents of the child;</w:t>
      </w:r>
    </w:p>
    <w:p w14:paraId="7CCAF3E9"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lastRenderedPageBreak/>
        <w:t xml:space="preserve">(3) Designating the contents of the birth certificate in accordance with §16-5-1 </w:t>
      </w:r>
      <w:r w:rsidRPr="006E43F6">
        <w:rPr>
          <w:rFonts w:eastAsia="Calibri" w:cs="Arial"/>
          <w:i/>
          <w:iCs/>
          <w:color w:val="auto"/>
          <w:u w:val="single"/>
        </w:rPr>
        <w:t>et seq</w:t>
      </w:r>
      <w:r w:rsidRPr="006E43F6">
        <w:rPr>
          <w:rFonts w:eastAsia="Calibri" w:cs="Arial"/>
          <w:color w:val="auto"/>
          <w:u w:val="single"/>
        </w:rPr>
        <w:t>.  of this code and directing the Vital Registration Office to designate each intended parent as a parent of the child;</w:t>
      </w:r>
    </w:p>
    <w:p w14:paraId="10FC3C91"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(4) To protect the privacy of the child and the parties, declaring that this court record is not open to inspection except as provided in this article;</w:t>
      </w:r>
    </w:p>
    <w:p w14:paraId="37AC3129"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(5) If necessary, that that the child be surrendered to the intended parent or parents; and</w:t>
      </w:r>
    </w:p>
    <w:p w14:paraId="63E6CB5B"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(6) For other relief the court determines necessary and proper.</w:t>
      </w:r>
    </w:p>
    <w:p w14:paraId="28145D9E" w14:textId="6981BA6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 xml:space="preserve">(c) If a genetic surrogate terminates </w:t>
      </w:r>
      <w:r w:rsidR="005F1DAB">
        <w:rPr>
          <w:rFonts w:eastAsia="Calibri" w:cs="Arial"/>
          <w:color w:val="auto"/>
          <w:u w:val="single"/>
        </w:rPr>
        <w:t xml:space="preserve">a genetic surrogacy agreement </w:t>
      </w:r>
      <w:r w:rsidRPr="006E43F6">
        <w:rPr>
          <w:rFonts w:eastAsia="Calibri" w:cs="Arial"/>
          <w:color w:val="auto"/>
          <w:u w:val="single"/>
        </w:rPr>
        <w:t xml:space="preserve">under this article, parentage of the child conceived by assisted reproduction under the agreement must be determined by other provisions of applicable law. </w:t>
      </w:r>
    </w:p>
    <w:p w14:paraId="30583E08"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(d) If a child born to a genetic surrogate is alleged to not have been conceived by assisted reproduction, the court shall order genetic testing to determine the genetic parentage of the child. If the child was not conceived by assisted reproduction, parentage must be determined under other provisions of applicable law. Unless the genetic surrogacy agreement provides otherwise, if the child was not conceived by assisted reproduction the surrogate is not entitled to any non-expense related to the compensation paid for serving as a surrogate.</w:t>
      </w:r>
    </w:p>
    <w:p w14:paraId="44508542" w14:textId="1F8EC77F" w:rsidR="00555159" w:rsidRPr="006E43F6" w:rsidRDefault="00555159" w:rsidP="00555159">
      <w:pPr>
        <w:ind w:firstLine="750"/>
        <w:jc w:val="both"/>
        <w:outlineLvl w:val="4"/>
        <w:rPr>
          <w:rFonts w:eastAsia="Calibri" w:cs="Arial"/>
          <w:color w:val="auto"/>
          <w:u w:val="single"/>
        </w:rPr>
        <w:sectPr w:rsidR="00555159" w:rsidRPr="006E43F6" w:rsidSect="00555159">
          <w:type w:val="continuous"/>
          <w:pgSz w:w="12240" w:h="15840" w:code="1"/>
          <w:pgMar w:top="1440" w:right="1440" w:bottom="1440" w:left="1440" w:header="720" w:footer="720" w:gutter="0"/>
          <w:lnNumType w:countBy="1" w:restart="newSection"/>
          <w:cols w:space="720"/>
          <w:titlePg/>
          <w:docGrid w:linePitch="360"/>
        </w:sectPr>
      </w:pPr>
      <w:r w:rsidRPr="006E43F6">
        <w:rPr>
          <w:rFonts w:eastAsia="Calibri" w:cs="Arial"/>
          <w:color w:val="auto"/>
          <w:u w:val="single"/>
        </w:rPr>
        <w:t>(e) Unless a genetic surrogate exercises the right under this article to terminate the genetic surrogacy agreement, if an intended parent fails to file a notice required under this article, the genetic surrogate or the Department of Health may file with the court, not later than 60 days after the birth of a child conceived by assisted reproduction under the agreement, notice that the child has been born to the genetic surrogate</w:t>
      </w:r>
      <w:r w:rsidR="006A0B7A">
        <w:rPr>
          <w:rFonts w:eastAsia="Calibri" w:cs="Arial"/>
          <w:color w:val="auto"/>
          <w:u w:val="single"/>
        </w:rPr>
        <w:t>.</w:t>
      </w:r>
      <w:r w:rsidRPr="006E43F6">
        <w:rPr>
          <w:rFonts w:eastAsia="Calibri" w:cs="Arial"/>
          <w:color w:val="auto"/>
          <w:u w:val="single"/>
        </w:rPr>
        <w:t xml:space="preserve"> Unless the genetic surrogate has properly exercised the right under this article to withdraw consent to the agreement, on proof of a court order issued under this article validating the agreement, the court shall order that each intended parent is a parent of the child.</w:t>
      </w:r>
    </w:p>
    <w:p w14:paraId="60151256" w14:textId="77777777" w:rsidR="00555159" w:rsidRPr="006E43F6" w:rsidRDefault="00555159" w:rsidP="00555159">
      <w:pPr>
        <w:suppressLineNumbers/>
        <w:ind w:left="720" w:hanging="720"/>
        <w:jc w:val="both"/>
        <w:outlineLvl w:val="3"/>
        <w:rPr>
          <w:rFonts w:cs="Arial"/>
          <w:b/>
          <w:color w:val="auto"/>
          <w:u w:val="single"/>
        </w:rPr>
      </w:pPr>
      <w:bookmarkStart w:id="6" w:name="_Hlk143594370"/>
      <w:r w:rsidRPr="006E43F6">
        <w:rPr>
          <w:rFonts w:cs="Arial"/>
          <w:b/>
          <w:color w:val="auto"/>
          <w:u w:val="single"/>
        </w:rPr>
        <w:t xml:space="preserve">§16-67-16. Effect of non-validated genetic surrogacy agreement. </w:t>
      </w:r>
    </w:p>
    <w:bookmarkEnd w:id="6"/>
    <w:p w14:paraId="236D5385" w14:textId="1383FD26"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lastRenderedPageBreak/>
        <w:t xml:space="preserve">(a) Except as otherwise provided in this article, on </w:t>
      </w:r>
      <w:r w:rsidR="006A0B7A">
        <w:rPr>
          <w:rFonts w:eastAsia="Calibri" w:cs="Arial"/>
          <w:color w:val="auto"/>
          <w:u w:val="single"/>
        </w:rPr>
        <w:t xml:space="preserve">the </w:t>
      </w:r>
      <w:r w:rsidRPr="006E43F6">
        <w:rPr>
          <w:rFonts w:eastAsia="Calibri" w:cs="Arial"/>
          <w:color w:val="auto"/>
          <w:u w:val="single"/>
        </w:rPr>
        <w:t>birth of a child conceived by assisted reproduction under a genetic surrogacy agreement, each intended parent is, by operation of law, a parent of the child, notwithstanding the death of an intended parent during the period between the transfer of a gamete or embryo and the birth of the child</w:t>
      </w:r>
      <w:r w:rsidR="006A0B7A">
        <w:rPr>
          <w:rFonts w:eastAsia="Calibri" w:cs="Arial"/>
          <w:color w:val="auto"/>
          <w:u w:val="single"/>
        </w:rPr>
        <w:t>;</w:t>
      </w:r>
    </w:p>
    <w:p w14:paraId="3429ECD5"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(b) Except as otherwise provided in this article, an intended parent is not a parent of a child conceived by assisted reproduction under a genetic surrogacy agreement if the intended parent dies before the transfer of a gamete or embryo unless:</w:t>
      </w:r>
    </w:p>
    <w:p w14:paraId="476F8736"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(1) The agreement provides otherwise; and</w:t>
      </w:r>
    </w:p>
    <w:p w14:paraId="1CA308AC" w14:textId="4381647D"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(2) The transfer of the gamete or embryo occurs not later than 36 months after the death o</w:t>
      </w:r>
      <w:r w:rsidR="006A0B7A">
        <w:rPr>
          <w:rFonts w:eastAsia="Calibri" w:cs="Arial"/>
          <w:color w:val="auto"/>
          <w:u w:val="single"/>
        </w:rPr>
        <w:t>f</w:t>
      </w:r>
      <w:r w:rsidRPr="006E43F6">
        <w:rPr>
          <w:rFonts w:eastAsia="Calibri" w:cs="Arial"/>
          <w:color w:val="auto"/>
          <w:u w:val="single"/>
        </w:rPr>
        <w:t xml:space="preserve"> the intended parent, or </w:t>
      </w:r>
      <w:r w:rsidR="006A0B7A">
        <w:rPr>
          <w:rFonts w:eastAsia="Calibri" w:cs="Arial"/>
          <w:color w:val="auto"/>
          <w:u w:val="single"/>
        </w:rPr>
        <w:t xml:space="preserve">the </w:t>
      </w:r>
      <w:r w:rsidRPr="006E43F6">
        <w:rPr>
          <w:rFonts w:eastAsia="Calibri" w:cs="Arial"/>
          <w:color w:val="auto"/>
          <w:u w:val="single"/>
        </w:rPr>
        <w:t xml:space="preserve">birth of the child occurs not later than 45 months after the death of the intended parent. </w:t>
      </w:r>
    </w:p>
    <w:p w14:paraId="35907119" w14:textId="77777777" w:rsidR="00555159" w:rsidRPr="006E43F6" w:rsidRDefault="00555159" w:rsidP="00555159">
      <w:pPr>
        <w:suppressLineNumbers/>
        <w:ind w:left="720" w:hanging="720"/>
        <w:jc w:val="both"/>
        <w:outlineLvl w:val="3"/>
        <w:rPr>
          <w:rFonts w:cs="Arial"/>
          <w:b/>
          <w:color w:val="auto"/>
          <w:u w:val="single"/>
        </w:rPr>
      </w:pPr>
      <w:r w:rsidRPr="006E43F6">
        <w:rPr>
          <w:rFonts w:cs="Arial"/>
          <w:b/>
          <w:color w:val="auto"/>
          <w:u w:val="single"/>
        </w:rPr>
        <w:t xml:space="preserve">§16-67-17. Breach of genetic surrogacy agreement. </w:t>
      </w:r>
    </w:p>
    <w:p w14:paraId="014F91EB" w14:textId="77777777" w:rsidR="00555159" w:rsidRPr="006E43F6" w:rsidRDefault="00555159" w:rsidP="00555159">
      <w:pPr>
        <w:ind w:firstLine="750"/>
        <w:jc w:val="both"/>
        <w:outlineLvl w:val="4"/>
        <w:rPr>
          <w:rFonts w:eastAsia="Calibri" w:cs="Arial"/>
          <w:color w:val="auto"/>
          <w:u w:val="single"/>
        </w:rPr>
        <w:sectPr w:rsidR="00555159" w:rsidRPr="006E43F6" w:rsidSect="00B40927">
          <w:type w:val="continuous"/>
          <w:pgSz w:w="12240" w:h="15840" w:code="1"/>
          <w:pgMar w:top="1440" w:right="1440" w:bottom="1440" w:left="1440" w:header="720" w:footer="720" w:gutter="0"/>
          <w:lnNumType w:countBy="1" w:restart="newSection"/>
          <w:cols w:space="720"/>
          <w:titlePg/>
          <w:docGrid w:linePitch="360"/>
        </w:sectPr>
      </w:pPr>
    </w:p>
    <w:p w14:paraId="649DA2EF"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(a) Subject to the provisions of this article, if a genetic surrogacy agreement is breached by a genetic surrogate or one or more intended parents, the non-breaching party is entitled to the remedies available at law or in equity.</w:t>
      </w:r>
    </w:p>
    <w:p w14:paraId="0E809E5E"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(b) Specific performance is not a remedy available for breach by a genetic surrogate of a requirement of a validated or non-validated genetic surrogacy agreement that the surrogate be impregnated or submit to a medical procedure.</w:t>
      </w:r>
    </w:p>
    <w:p w14:paraId="77483E88"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(c) Except as otherwise provided in this section, specific performance is a remedy available for:</w:t>
      </w:r>
    </w:p>
    <w:p w14:paraId="2993E510"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(1) Breach of a validated genetic surrogacy agreement by a genetic surrogate of a requirement which prevents an intended parent from exercising the full rights of parentage 72 hours after the birth of the child; or</w:t>
      </w:r>
    </w:p>
    <w:p w14:paraId="29C761D1" w14:textId="77777777" w:rsidR="00555159" w:rsidRPr="006E43F6" w:rsidRDefault="00555159" w:rsidP="00555159">
      <w:pPr>
        <w:ind w:firstLine="750"/>
        <w:jc w:val="both"/>
        <w:outlineLvl w:val="4"/>
        <w:rPr>
          <w:rFonts w:eastAsia="Calibri" w:cs="Arial"/>
          <w:color w:val="auto"/>
          <w:u w:val="single"/>
        </w:rPr>
      </w:pPr>
      <w:r w:rsidRPr="006E43F6">
        <w:rPr>
          <w:rFonts w:eastAsia="Calibri" w:cs="Arial"/>
          <w:color w:val="auto"/>
          <w:u w:val="single"/>
        </w:rPr>
        <w:t xml:space="preserve">(2) Breach by an intended parent which prevents the intended parent's acceptance of duties of parentage 72 hours after the birth of the child.  </w:t>
      </w:r>
    </w:p>
    <w:p w14:paraId="17B3DEB8" w14:textId="77777777" w:rsidR="00555159" w:rsidRPr="006E43F6" w:rsidRDefault="00555159" w:rsidP="00261875">
      <w:pPr>
        <w:jc w:val="both"/>
        <w:outlineLvl w:val="4"/>
        <w:rPr>
          <w:rFonts w:eastAsia="Calibri" w:cs="Arial"/>
          <w:color w:val="auto"/>
          <w:u w:val="single"/>
        </w:rPr>
        <w:sectPr w:rsidR="00555159" w:rsidRPr="006E43F6" w:rsidSect="00555159">
          <w:type w:val="continuous"/>
          <w:pgSz w:w="12240" w:h="15840" w:code="1"/>
          <w:pgMar w:top="1440" w:right="1440" w:bottom="1440" w:left="1440" w:header="720" w:footer="720" w:gutter="0"/>
          <w:lnNumType w:countBy="1" w:restart="newSection"/>
          <w:cols w:space="720"/>
          <w:titlePg/>
          <w:docGrid w:linePitch="360"/>
        </w:sectPr>
      </w:pPr>
    </w:p>
    <w:p w14:paraId="1A92CB59" w14:textId="111A8830" w:rsidR="00E831B3" w:rsidRDefault="00E831B3" w:rsidP="00EF6030">
      <w:pPr>
        <w:pStyle w:val="References"/>
      </w:pPr>
    </w:p>
    <w:sectPr w:rsidR="00E831B3" w:rsidSect="0055515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C7199" w14:textId="77777777" w:rsidR="00544424" w:rsidRPr="00B844FE" w:rsidRDefault="00544424" w:rsidP="00B844FE">
      <w:r>
        <w:separator/>
      </w:r>
    </w:p>
  </w:endnote>
  <w:endnote w:type="continuationSeparator" w:id="0">
    <w:p w14:paraId="3EC90838" w14:textId="77777777" w:rsidR="00544424" w:rsidRPr="00B844FE" w:rsidRDefault="005444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5D2A0" w14:textId="77777777" w:rsidR="00555159" w:rsidRDefault="00555159" w:rsidP="00FE79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AFDEB7" w14:textId="77777777" w:rsidR="00555159" w:rsidRPr="00555159" w:rsidRDefault="00555159" w:rsidP="005551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12BA" w14:textId="10306336" w:rsidR="00555159" w:rsidRDefault="00555159" w:rsidP="00FE79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79E6888" w14:textId="27470388" w:rsidR="00555159" w:rsidRPr="00555159" w:rsidRDefault="00555159" w:rsidP="005551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A7DE" w14:textId="77777777" w:rsidR="00555159" w:rsidRPr="00555159" w:rsidRDefault="00555159" w:rsidP="005551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9630" w14:textId="77777777" w:rsidR="00555159" w:rsidRPr="00555159" w:rsidRDefault="00555159" w:rsidP="00555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A18BA" w14:textId="77777777" w:rsidR="00544424" w:rsidRPr="00B844FE" w:rsidRDefault="00544424" w:rsidP="00B844FE">
      <w:r>
        <w:separator/>
      </w:r>
    </w:p>
  </w:footnote>
  <w:footnote w:type="continuationSeparator" w:id="0">
    <w:p w14:paraId="6A7E8806" w14:textId="77777777" w:rsidR="00544424" w:rsidRPr="00B844FE" w:rsidRDefault="005444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B19F9" w14:textId="11221D4B" w:rsidR="00555159" w:rsidRPr="00555159" w:rsidRDefault="00555159" w:rsidP="00555159">
    <w:pPr>
      <w:pStyle w:val="Header"/>
    </w:pPr>
    <w:r>
      <w:t>CS for SB 575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C1FB" w14:textId="499EED22" w:rsidR="00555159" w:rsidRPr="00555159" w:rsidRDefault="00555159" w:rsidP="00555159">
    <w:pPr>
      <w:pStyle w:val="Header"/>
    </w:pPr>
    <w:r>
      <w:t>CS for SB 575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98E70" w14:textId="2A2F1949" w:rsidR="00555159" w:rsidRPr="00555159" w:rsidRDefault="00555159" w:rsidP="00555159">
    <w:pPr>
      <w:pStyle w:val="Header"/>
    </w:pPr>
    <w:r>
      <w:t>CS for SB 575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63DB" w14:textId="0E9CBB9E" w:rsidR="00555159" w:rsidRPr="00555159" w:rsidRDefault="00555159" w:rsidP="00555159">
    <w:pPr>
      <w:pStyle w:val="Header"/>
    </w:pPr>
    <w:r>
      <w:t>CS for SB 575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43582917">
    <w:abstractNumId w:val="0"/>
  </w:num>
  <w:num w:numId="2" w16cid:durableId="212278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424"/>
    <w:rsid w:val="00002112"/>
    <w:rsid w:val="0000526A"/>
    <w:rsid w:val="00085D22"/>
    <w:rsid w:val="000941F2"/>
    <w:rsid w:val="000C5C77"/>
    <w:rsid w:val="0010070F"/>
    <w:rsid w:val="0012246A"/>
    <w:rsid w:val="0015112E"/>
    <w:rsid w:val="00154E97"/>
    <w:rsid w:val="001552E7"/>
    <w:rsid w:val="001566B4"/>
    <w:rsid w:val="00175B38"/>
    <w:rsid w:val="001C279E"/>
    <w:rsid w:val="001D459E"/>
    <w:rsid w:val="00230763"/>
    <w:rsid w:val="00251E66"/>
    <w:rsid w:val="00261875"/>
    <w:rsid w:val="0027011C"/>
    <w:rsid w:val="00274200"/>
    <w:rsid w:val="00275740"/>
    <w:rsid w:val="002A0269"/>
    <w:rsid w:val="002E6210"/>
    <w:rsid w:val="00301F44"/>
    <w:rsid w:val="00303684"/>
    <w:rsid w:val="003143F5"/>
    <w:rsid w:val="00314854"/>
    <w:rsid w:val="00365920"/>
    <w:rsid w:val="003866C0"/>
    <w:rsid w:val="003C51CD"/>
    <w:rsid w:val="00410475"/>
    <w:rsid w:val="004247A2"/>
    <w:rsid w:val="00466349"/>
    <w:rsid w:val="00473E24"/>
    <w:rsid w:val="004B2795"/>
    <w:rsid w:val="004C13DD"/>
    <w:rsid w:val="004E3441"/>
    <w:rsid w:val="004F3EBA"/>
    <w:rsid w:val="004F7B97"/>
    <w:rsid w:val="00544424"/>
    <w:rsid w:val="00555159"/>
    <w:rsid w:val="00571DC3"/>
    <w:rsid w:val="005A48F0"/>
    <w:rsid w:val="005A5366"/>
    <w:rsid w:val="005F1DAB"/>
    <w:rsid w:val="00637E73"/>
    <w:rsid w:val="006471C6"/>
    <w:rsid w:val="006565E8"/>
    <w:rsid w:val="006865E9"/>
    <w:rsid w:val="00691F3E"/>
    <w:rsid w:val="00694BFB"/>
    <w:rsid w:val="006A0B7A"/>
    <w:rsid w:val="006A106B"/>
    <w:rsid w:val="006C523D"/>
    <w:rsid w:val="006D4036"/>
    <w:rsid w:val="007E02CF"/>
    <w:rsid w:val="007F1CF5"/>
    <w:rsid w:val="0081249D"/>
    <w:rsid w:val="00834EDE"/>
    <w:rsid w:val="008736AA"/>
    <w:rsid w:val="008D275D"/>
    <w:rsid w:val="00952402"/>
    <w:rsid w:val="00980327"/>
    <w:rsid w:val="009A23E2"/>
    <w:rsid w:val="009F1067"/>
    <w:rsid w:val="00A31E01"/>
    <w:rsid w:val="00A35B03"/>
    <w:rsid w:val="00A527AD"/>
    <w:rsid w:val="00A718CF"/>
    <w:rsid w:val="00A72E7C"/>
    <w:rsid w:val="00AC3B58"/>
    <w:rsid w:val="00AE48A0"/>
    <w:rsid w:val="00AE61BE"/>
    <w:rsid w:val="00AF09E0"/>
    <w:rsid w:val="00B16F25"/>
    <w:rsid w:val="00B24422"/>
    <w:rsid w:val="00B80C20"/>
    <w:rsid w:val="00B844FE"/>
    <w:rsid w:val="00BC562B"/>
    <w:rsid w:val="00BE7676"/>
    <w:rsid w:val="00C33014"/>
    <w:rsid w:val="00C33434"/>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05E6D"/>
    <w:rsid w:val="00E14813"/>
    <w:rsid w:val="00E365F1"/>
    <w:rsid w:val="00E62F48"/>
    <w:rsid w:val="00E831B3"/>
    <w:rsid w:val="00EB203E"/>
    <w:rsid w:val="00EB71B5"/>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75E94"/>
  <w15:chartTrackingRefBased/>
  <w15:docId w15:val="{629CF757-874B-44D6-9751-664EAAB78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555159"/>
    <w:rPr>
      <w:rFonts w:eastAsia="Calibri"/>
      <w:color w:val="000000"/>
    </w:rPr>
  </w:style>
  <w:style w:type="character" w:styleId="PageNumber">
    <w:name w:val="page number"/>
    <w:basedOn w:val="DefaultParagraphFont"/>
    <w:uiPriority w:val="99"/>
    <w:semiHidden/>
    <w:locked/>
    <w:rsid w:val="00555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24C32B254C4D7A8AFFE58F7F491BCA"/>
        <w:category>
          <w:name w:val="General"/>
          <w:gallery w:val="placeholder"/>
        </w:category>
        <w:types>
          <w:type w:val="bbPlcHdr"/>
        </w:types>
        <w:behaviors>
          <w:behavior w:val="content"/>
        </w:behaviors>
        <w:guid w:val="{DD068CBD-893B-40EC-8E8F-CF197601C75F}"/>
      </w:docPartPr>
      <w:docPartBody>
        <w:p w:rsidR="006C2A04" w:rsidRDefault="006C2A04">
          <w:pPr>
            <w:pStyle w:val="0324C32B254C4D7A8AFFE58F7F491BCA"/>
          </w:pPr>
          <w:r w:rsidRPr="00B844FE">
            <w:t>Prefix Text</w:t>
          </w:r>
        </w:p>
      </w:docPartBody>
    </w:docPart>
    <w:docPart>
      <w:docPartPr>
        <w:name w:val="61F50AFA5F954C6DAE5A214E5A6A27B7"/>
        <w:category>
          <w:name w:val="General"/>
          <w:gallery w:val="placeholder"/>
        </w:category>
        <w:types>
          <w:type w:val="bbPlcHdr"/>
        </w:types>
        <w:behaviors>
          <w:behavior w:val="content"/>
        </w:behaviors>
        <w:guid w:val="{6355429F-591D-4528-9D7E-5F4DC582C0D4}"/>
      </w:docPartPr>
      <w:docPartBody>
        <w:p w:rsidR="006C2A04" w:rsidRDefault="006C2A04">
          <w:pPr>
            <w:pStyle w:val="61F50AFA5F954C6DAE5A214E5A6A27B7"/>
          </w:pPr>
          <w:r w:rsidRPr="00B844FE">
            <w:t>[Type here]</w:t>
          </w:r>
        </w:p>
      </w:docPartBody>
    </w:docPart>
    <w:docPart>
      <w:docPartPr>
        <w:name w:val="55EC3981440C4E7DAD57C9C405C93945"/>
        <w:category>
          <w:name w:val="General"/>
          <w:gallery w:val="placeholder"/>
        </w:category>
        <w:types>
          <w:type w:val="bbPlcHdr"/>
        </w:types>
        <w:behaviors>
          <w:behavior w:val="content"/>
        </w:behaviors>
        <w:guid w:val="{45990219-3DAA-4062-8D78-673E68269087}"/>
      </w:docPartPr>
      <w:docPartBody>
        <w:p w:rsidR="006C2A04" w:rsidRDefault="006C2A04">
          <w:pPr>
            <w:pStyle w:val="55EC3981440C4E7DAD57C9C405C93945"/>
          </w:pPr>
          <w:r w:rsidRPr="00B844FE">
            <w:t>Number</w:t>
          </w:r>
        </w:p>
      </w:docPartBody>
    </w:docPart>
    <w:docPart>
      <w:docPartPr>
        <w:name w:val="A8321316EB694F85BD54BFEFCAAF2443"/>
        <w:category>
          <w:name w:val="General"/>
          <w:gallery w:val="placeholder"/>
        </w:category>
        <w:types>
          <w:type w:val="bbPlcHdr"/>
        </w:types>
        <w:behaviors>
          <w:behavior w:val="content"/>
        </w:behaviors>
        <w:guid w:val="{2703FDE3-51B5-47F7-B63D-DB61E1EF5180}"/>
      </w:docPartPr>
      <w:docPartBody>
        <w:p w:rsidR="006C2A04" w:rsidRDefault="006C2A04">
          <w:pPr>
            <w:pStyle w:val="A8321316EB694F85BD54BFEFCAAF2443"/>
          </w:pPr>
          <w:r>
            <w:rPr>
              <w:rStyle w:val="PlaceholderText"/>
            </w:rPr>
            <w:t>Enter Committee</w:t>
          </w:r>
        </w:p>
      </w:docPartBody>
    </w:docPart>
    <w:docPart>
      <w:docPartPr>
        <w:name w:val="079C4F1551B54F67BB2105E8EEB92BCC"/>
        <w:category>
          <w:name w:val="General"/>
          <w:gallery w:val="placeholder"/>
        </w:category>
        <w:types>
          <w:type w:val="bbPlcHdr"/>
        </w:types>
        <w:behaviors>
          <w:behavior w:val="content"/>
        </w:behaviors>
        <w:guid w:val="{F0F598C9-C402-4130-A391-419756AC3BA4}"/>
      </w:docPartPr>
      <w:docPartBody>
        <w:p w:rsidR="006C2A04" w:rsidRDefault="006C2A04">
          <w:pPr>
            <w:pStyle w:val="079C4F1551B54F67BB2105E8EEB92BCC"/>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A04"/>
    <w:rsid w:val="006C2A04"/>
    <w:rsid w:val="00962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24C32B254C4D7A8AFFE58F7F491BCA">
    <w:name w:val="0324C32B254C4D7A8AFFE58F7F491BCA"/>
  </w:style>
  <w:style w:type="paragraph" w:customStyle="1" w:styleId="61F50AFA5F954C6DAE5A214E5A6A27B7">
    <w:name w:val="61F50AFA5F954C6DAE5A214E5A6A27B7"/>
  </w:style>
  <w:style w:type="paragraph" w:customStyle="1" w:styleId="55EC3981440C4E7DAD57C9C405C93945">
    <w:name w:val="55EC3981440C4E7DAD57C9C405C93945"/>
  </w:style>
  <w:style w:type="character" w:styleId="PlaceholderText">
    <w:name w:val="Placeholder Text"/>
    <w:basedOn w:val="DefaultParagraphFont"/>
    <w:uiPriority w:val="99"/>
    <w:semiHidden/>
    <w:rsid w:val="006C2A04"/>
    <w:rPr>
      <w:color w:val="808080"/>
    </w:rPr>
  </w:style>
  <w:style w:type="paragraph" w:customStyle="1" w:styleId="A8321316EB694F85BD54BFEFCAAF2443">
    <w:name w:val="A8321316EB694F85BD54BFEFCAAF2443"/>
  </w:style>
  <w:style w:type="paragraph" w:customStyle="1" w:styleId="079C4F1551B54F67BB2105E8EEB92BCC">
    <w:name w:val="079C4F1551B54F67BB2105E8EEB92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14</Pages>
  <Words>3971</Words>
  <Characters>21200</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Vick</dc:creator>
  <cp:keywords/>
  <dc:description/>
  <cp:lastModifiedBy>Angie Richardson</cp:lastModifiedBy>
  <cp:revision>3</cp:revision>
  <cp:lastPrinted>2024-02-08T20:22:00Z</cp:lastPrinted>
  <dcterms:created xsi:type="dcterms:W3CDTF">2024-02-08T20:51:00Z</dcterms:created>
  <dcterms:modified xsi:type="dcterms:W3CDTF">2024-02-09T15:18:00Z</dcterms:modified>
</cp:coreProperties>
</file>